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center" w:pos="4680" w:leader="none"/>
        </w:tabs>
        <w:jc w:val="center"/>
        <w:rPr>
          <w:rFonts w:ascii="Times New Roman" w:hAnsi="Times New Roman"/>
          <w:sz w:val="24"/>
          <w:szCs w:val="24"/>
        </w:rPr>
      </w:pPr>
      <w:r>
        <w:rPr>
          <w:rFonts w:cs="Arial"/>
          <w:b/>
          <w:sz w:val="24"/>
          <w:szCs w:val="24"/>
        </w:rPr>
        <w:t>RESOLUTIONS OF THE DIRECTORS OF</w:t>
      </w:r>
    </w:p>
    <w:p>
      <w:pPr>
        <w:pStyle w:val="Normal"/>
        <w:jc w:val="both"/>
        <w:rPr>
          <w:rFonts w:ascii="Times New Roman" w:hAnsi="Times New Roman" w:cs="Arial"/>
          <w:b/>
          <w:sz w:val="24"/>
          <w:szCs w:val="24"/>
        </w:rPr>
      </w:pPr>
      <w:r>
        <w:rPr>
          <w:rFonts w:cs="Arial"/>
          <w:b/>
          <w:sz w:val="24"/>
          <w:szCs w:val="24"/>
        </w:rPr>
      </w:r>
    </w:p>
    <w:p>
      <w:pPr>
        <w:pStyle w:val="Normal"/>
        <w:jc w:val="center"/>
        <w:rPr>
          <w:rFonts w:ascii="Times New Roman" w:hAnsi="Times New Roman"/>
          <w:sz w:val="24"/>
          <w:szCs w:val="24"/>
        </w:rPr>
      </w:pPr>
      <w:r>
        <w:rPr>
          <w:rFonts w:cs="Arial"/>
          <w:b/>
          <w:sz w:val="24"/>
          <w:szCs w:val="24"/>
          <w:shd w:fill="FFFF00" w:val="clear"/>
        </w:rPr>
        <w:t>[]</w:t>
      </w:r>
      <w:r>
        <w:rPr>
          <w:rFonts w:cs="Arial"/>
          <w:b/>
          <w:sz w:val="24"/>
          <w:szCs w:val="24"/>
        </w:rPr>
        <w:t xml:space="preserve"> INC.</w:t>
      </w:r>
    </w:p>
    <w:p>
      <w:pPr>
        <w:pStyle w:val="Normal"/>
        <w:jc w:val="both"/>
        <w:rPr>
          <w:rFonts w:ascii="Times New Roman" w:hAnsi="Times New Roman" w:cs="Arial"/>
          <w:sz w:val="24"/>
          <w:szCs w:val="24"/>
        </w:rPr>
      </w:pPr>
      <w:r>
        <w:rPr>
          <w:rFonts w:cs="Arial"/>
          <w:sz w:val="24"/>
          <w:szCs w:val="24"/>
        </w:rPr>
      </w:r>
    </w:p>
    <w:p>
      <w:pPr>
        <w:pStyle w:val="Normal"/>
        <w:tabs>
          <w:tab w:val="clear" w:pos="720"/>
          <w:tab w:val="center" w:pos="4680" w:leader="none"/>
          <w:tab w:val="left" w:pos="5040" w:leader="none"/>
          <w:tab w:val="left" w:pos="5760" w:leader="none"/>
          <w:tab w:val="left" w:pos="6480" w:leader="none"/>
          <w:tab w:val="left" w:pos="7200" w:leader="none"/>
          <w:tab w:val="left" w:pos="7920" w:leader="none"/>
          <w:tab w:val="left" w:pos="8640" w:leader="none"/>
          <w:tab w:val="left" w:pos="9360" w:leader="none"/>
        </w:tabs>
        <w:jc w:val="both"/>
        <w:rPr>
          <w:rFonts w:ascii="Times New Roman" w:hAnsi="Times New Roman"/>
          <w:sz w:val="24"/>
          <w:szCs w:val="24"/>
        </w:rPr>
      </w:pPr>
      <w:r>
        <w:rPr>
          <w:rFonts w:cs="Arial"/>
          <w:b/>
          <w:sz w:val="24"/>
          <w:szCs w:val="24"/>
        </w:rPr>
        <w:tab/>
      </w:r>
      <w:r>
        <w:rPr>
          <w:rFonts w:cs="Arial"/>
          <w:sz w:val="24"/>
          <w:szCs w:val="24"/>
        </w:rPr>
        <w:t>(the “</w:t>
      </w:r>
      <w:r>
        <w:rPr>
          <w:rFonts w:cs="Arial"/>
          <w:b/>
          <w:sz w:val="24"/>
          <w:szCs w:val="24"/>
        </w:rPr>
        <w:t>corporation</w:t>
      </w:r>
      <w:r>
        <w:rPr>
          <w:rFonts w:cs="Arial"/>
          <w:sz w:val="24"/>
          <w:szCs w:val="24"/>
        </w:rPr>
        <w:t>”)</w:t>
      </w:r>
    </w:p>
    <w:p>
      <w:pPr>
        <w:pStyle w:val="Normal"/>
        <w:jc w:val="both"/>
        <w:rPr>
          <w:rFonts w:ascii="Times New Roman" w:hAnsi="Times New Roman" w:cs="Arial"/>
          <w:sz w:val="24"/>
          <w:szCs w:val="24"/>
        </w:rPr>
      </w:pPr>
      <w:r>
        <w:rPr>
          <w:rFonts w:cs="Arial"/>
          <w:sz w:val="24"/>
          <w:szCs w:val="24"/>
        </w:rPr>
      </w:r>
    </w:p>
    <w:p>
      <w:pPr>
        <w:pStyle w:val="Normal"/>
        <w:jc w:val="both"/>
        <w:rPr>
          <w:rFonts w:ascii="Times New Roman" w:hAnsi="Times New Roman" w:cs="Arial"/>
          <w:sz w:val="24"/>
          <w:szCs w:val="24"/>
        </w:rPr>
      </w:pPr>
      <w:r>
        <w:rPr>
          <w:rFonts w:cs="Arial"/>
          <w:sz w:val="24"/>
          <w:szCs w:val="24"/>
        </w:rPr>
      </w:r>
    </w:p>
    <w:p>
      <w:pPr>
        <w:pStyle w:val="Normal"/>
        <w:jc w:val="both"/>
        <w:rPr>
          <w:rFonts w:ascii="Times New Roman" w:hAnsi="Times New Roman"/>
          <w:sz w:val="24"/>
          <w:szCs w:val="24"/>
        </w:rPr>
      </w:pPr>
      <w:r>
        <w:rPr>
          <w:rFonts w:cs="Arial"/>
          <w:b/>
          <w:i w:val="false"/>
          <w:iCs w:val="false"/>
          <w:sz w:val="24"/>
          <w:szCs w:val="24"/>
        </w:rPr>
        <w:t>RESOLVED THAT</w:t>
      </w:r>
    </w:p>
    <w:p>
      <w:pPr>
        <w:pStyle w:val="Normal"/>
        <w:jc w:val="both"/>
        <w:rPr>
          <w:rFonts w:ascii="Times New Roman" w:hAnsi="Times New Roman"/>
          <w:sz w:val="24"/>
          <w:szCs w:val="24"/>
        </w:rPr>
      </w:pPr>
      <w:r>
        <w:rPr>
          <w:rFonts w:cs="Arial"/>
          <w:b/>
          <w:i w:val="false"/>
          <w:iCs w:val="false"/>
          <w:sz w:val="24"/>
          <w:szCs w:val="24"/>
        </w:rPr>
      </w:r>
    </w:p>
    <w:p>
      <w:pPr>
        <w:pStyle w:val="Normal"/>
        <w:jc w:val="both"/>
        <w:rPr>
          <w:rFonts w:ascii="Times New Roman" w:hAnsi="Times New Roman" w:cs="Arial"/>
          <w:b w:val="false"/>
          <w:i w:val="false"/>
          <w:sz w:val="24"/>
          <w:szCs w:val="24"/>
        </w:rPr>
      </w:pPr>
      <w:r>
        <w:rPr>
          <w:rFonts w:cs="Arial"/>
          <w:b w:val="false"/>
          <w:bCs w:val="false"/>
          <w:i w:val="false"/>
          <w:iCs w:val="false"/>
          <w:sz w:val="24"/>
          <w:szCs w:val="24"/>
          <w:shd w:fill="FFFF00" w:val="clear"/>
        </w:rPr>
        <w:t xml:space="preserve">[Name] </w:t>
      </w:r>
      <w:r>
        <w:rPr>
          <w:rFonts w:cs="Arial"/>
          <w:b w:val="false"/>
          <w:bCs w:val="false"/>
          <w:i w:val="false"/>
          <w:iCs w:val="false"/>
          <w:sz w:val="24"/>
          <w:szCs w:val="24"/>
        </w:rPr>
        <w:t xml:space="preserve">of </w:t>
      </w:r>
      <w:r>
        <w:rPr>
          <w:rFonts w:cs="Arial"/>
          <w:b w:val="false"/>
          <w:bCs w:val="false"/>
          <w:i w:val="false"/>
          <w:iCs w:val="false"/>
          <w:sz w:val="24"/>
          <w:szCs w:val="24"/>
          <w:shd w:fill="FFFF00" w:val="clear"/>
        </w:rPr>
        <w:t>[address]</w:t>
      </w:r>
      <w:r>
        <w:rPr>
          <w:rFonts w:cs="Arial"/>
          <w:b w:val="false"/>
          <w:bCs w:val="false"/>
          <w:i w:val="false"/>
          <w:iCs w:val="false"/>
          <w:sz w:val="24"/>
          <w:szCs w:val="24"/>
        </w:rPr>
        <w:t xml:space="preserve"> is hereby appointed the official agent of the Corporation, including agent for the service upon the Corporation for each and every province or territory in Canada </w:t>
      </w:r>
      <w:r>
        <w:rPr>
          <w:rFonts w:cs="Arial" w:ascii="times new roman" w:hAnsi="times new roman"/>
          <w:b w:val="false"/>
          <w:i w:val="false"/>
          <w:caps w:val="false"/>
          <w:smallCaps w:val="false"/>
          <w:sz w:val="24"/>
          <w:szCs w:val="24"/>
        </w:rPr>
        <w:t>with respect to any writ, summons, subpoena, or other court process, judicial or regulatory order, and all other official or governmental notice or other document required or permitted to be served on the Corporation under any Act or Regulation of that province or territory or of the Parliament of Canada, and delivery of any such document to the above named person shall be deemed to be sufficient service upon the Corporation, and</w:t>
      </w:r>
    </w:p>
    <w:p>
      <w:pPr>
        <w:pStyle w:val="BodyText"/>
        <w:widowControl w:val="false"/>
        <w:numPr>
          <w:ilvl w:val="0"/>
          <w:numId w:val="1"/>
        </w:numPr>
        <w:suppressAutoHyphens w:val="true"/>
        <w:overflowPunct w:val="false"/>
        <w:bidi w:val="0"/>
        <w:spacing w:lineRule="auto" w:line="240" w:before="0" w:after="0"/>
        <w:ind w:hanging="510" w:start="1247" w:end="0"/>
        <w:jc w:val="both"/>
        <w:textAlignment w:val="baseline"/>
        <w:rPr>
          <w:rFonts w:ascii="times new roman" w:hAnsi="times new roman" w:cs="Arial"/>
          <w:b w:val="false"/>
          <w:i w:val="false"/>
          <w:caps w:val="false"/>
          <w:smallCaps w:val="false"/>
          <w:sz w:val="24"/>
          <w:szCs w:val="24"/>
        </w:rPr>
      </w:pPr>
      <w:r>
        <w:rPr>
          <w:rFonts w:cs="Arial" w:ascii="times new roman" w:hAnsi="times new roman"/>
          <w:b w:val="false"/>
          <w:i w:val="false"/>
          <w:caps w:val="false"/>
          <w:smallCaps w:val="false"/>
          <w:sz w:val="24"/>
          <w:szCs w:val="24"/>
        </w:rPr>
        <w:t>all persons to whose attention a copy of this Resolution may come shall be entitled to rely upon it; and</w:t>
      </w:r>
    </w:p>
    <w:p>
      <w:pPr>
        <w:pStyle w:val="BodyText"/>
        <w:widowControl w:val="false"/>
        <w:numPr>
          <w:ilvl w:val="0"/>
          <w:numId w:val="1"/>
        </w:numPr>
        <w:suppressAutoHyphens w:val="true"/>
        <w:overflowPunct w:val="false"/>
        <w:bidi w:val="0"/>
        <w:spacing w:lineRule="auto" w:line="240"/>
        <w:ind w:hanging="510" w:start="1247" w:end="0"/>
        <w:jc w:val="both"/>
        <w:textAlignment w:val="baseline"/>
        <w:rPr>
          <w:rFonts w:ascii="times new roman" w:hAnsi="times new roman" w:cs="Arial"/>
          <w:b w:val="false"/>
          <w:i w:val="false"/>
          <w:caps w:val="false"/>
          <w:smallCaps w:val="false"/>
          <w:sz w:val="24"/>
          <w:szCs w:val="24"/>
        </w:rPr>
      </w:pPr>
      <w:r>
        <w:rPr>
          <w:rFonts w:cs="Arial" w:ascii="times new roman" w:hAnsi="times new roman"/>
          <w:b w:val="false"/>
          <w:i w:val="false"/>
          <w:caps w:val="false"/>
          <w:smallCaps w:val="false"/>
          <w:sz w:val="24"/>
          <w:szCs w:val="24"/>
        </w:rPr>
        <w:t>this resolution shall be binding on the corporation until time as notice of the cancellation of this resolution is filed with the Registrar of Corporations in that legislative jurisdiction, or with such other public officer as may be specified by law.</w:t>
      </w:r>
    </w:p>
    <w:p>
      <w:pPr>
        <w:pStyle w:val="Normal"/>
        <w:jc w:val="both"/>
        <w:rPr>
          <w:rFonts w:ascii="Times New Roman" w:hAnsi="Times New Roman"/>
          <w:sz w:val="24"/>
          <w:szCs w:val="24"/>
        </w:rPr>
      </w:pPr>
      <w:r>
        <w:rPr>
          <w:b/>
        </w:rPr>
      </w:r>
    </w:p>
    <w:p>
      <w:pPr>
        <w:pStyle w:val="Normal"/>
        <w:jc w:val="both"/>
        <w:rPr>
          <w:rFonts w:ascii="Times New Roman" w:hAnsi="Times New Roman"/>
          <w:sz w:val="24"/>
          <w:szCs w:val="24"/>
        </w:rPr>
      </w:pPr>
      <w:r>
        <w:rPr>
          <w:b/>
        </w:rPr>
        <w:t>EACH AND EVERY OF THE FOREGOING RESOLUTIONS</w:t>
      </w:r>
      <w:r>
        <w:rPr/>
        <w:t xml:space="preserve"> is hereby consented to by the directors of the corporation, as evidenced by their respective signatures hereto in accordance with the provisions of section 129(1) of the </w:t>
      </w:r>
      <w:r>
        <w:rPr>
          <w:i/>
        </w:rPr>
        <w:t>Business Corporations Act</w:t>
      </w:r>
      <w:r>
        <w:rPr/>
        <w:t xml:space="preserve"> (Ontario) or section 117 of the </w:t>
      </w:r>
      <w:r>
        <w:rPr>
          <w:i/>
        </w:rPr>
        <w:t>Canada Business Corporations Act</w:t>
      </w:r>
      <w:r>
        <w:rPr/>
        <w:t xml:space="preserve">, as the case may be, this _____ day of </w:t>
      </w:r>
      <w:r>
        <w:rPr>
          <w:shd w:fill="FFFF00" w:val="clear"/>
        </w:rPr>
        <w:t>[]</w:t>
      </w:r>
      <w:r>
        <w:rPr/>
        <w:t>, 202</w:t>
      </w:r>
      <w:r>
        <w:rPr>
          <w:shd w:fill="FFFF00" w:val="clear"/>
        </w:rPr>
        <w:t>[]</w:t>
      </w:r>
      <w:r>
        <w:rPr/>
        <w:t>.</w:t>
      </w:r>
    </w:p>
    <w:p>
      <w:pPr>
        <w:pStyle w:val="Normal"/>
        <w:jc w:val="both"/>
        <w:rPr>
          <w:rFonts w:ascii="Times New Roman" w:hAnsi="Times New Roman" w:cs="Arial"/>
          <w:sz w:val="24"/>
          <w:szCs w:val="24"/>
        </w:rPr>
      </w:pPr>
      <w:r>
        <w:rPr>
          <w:rFonts w:cs="Arial"/>
          <w:sz w:val="24"/>
          <w:szCs w:val="24"/>
        </w:rPr>
      </w:r>
    </w:p>
    <w:tbl>
      <w:tblPr>
        <w:tblW w:w="9360"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357"/>
        <w:gridCol w:w="279"/>
        <w:gridCol w:w="4724"/>
      </w:tblGrid>
      <w:tr>
        <w:trPr>
          <w:trHeight w:val="567" w:hRule="atLeast"/>
        </w:trPr>
        <w:tc>
          <w:tcPr>
            <w:tcW w:w="4357" w:type="dxa"/>
            <w:tcBorders/>
            <w:shd w:color="auto" w:fill="auto" w:val="clear"/>
          </w:tcPr>
          <w:p>
            <w:pPr>
              <w:pStyle w:val="Normal"/>
              <w:jc w:val="both"/>
              <w:rPr>
                <w:rFonts w:ascii="Times New Roman" w:hAnsi="Times New Roman" w:cs="Arial"/>
                <w:sz w:val="24"/>
                <w:szCs w:val="24"/>
              </w:rPr>
            </w:pPr>
            <w:r>
              <w:rPr>
                <w:rFonts w:cs="Arial"/>
                <w:sz w:val="24"/>
                <w:szCs w:val="24"/>
              </w:rPr>
            </w:r>
          </w:p>
        </w:tc>
        <w:tc>
          <w:tcPr>
            <w:tcW w:w="279" w:type="dxa"/>
            <w:tcBorders/>
            <w:shd w:color="auto" w:fill="auto" w:val="clear"/>
          </w:tcPr>
          <w:p>
            <w:pPr>
              <w:pStyle w:val="Normal"/>
              <w:jc w:val="both"/>
              <w:rPr>
                <w:rFonts w:ascii="Times New Roman" w:hAnsi="Times New Roman" w:cs="Arial"/>
                <w:sz w:val="24"/>
                <w:szCs w:val="24"/>
              </w:rPr>
            </w:pPr>
            <w:r>
              <w:rPr>
                <w:rFonts w:cs="Arial"/>
                <w:sz w:val="24"/>
                <w:szCs w:val="24"/>
              </w:rPr>
            </w:r>
          </w:p>
        </w:tc>
        <w:tc>
          <w:tcPr>
            <w:tcW w:w="4724" w:type="dxa"/>
            <w:tcBorders>
              <w:bottom w:val="single" w:sz="4" w:space="0" w:color="000000"/>
            </w:tcBorders>
            <w:shd w:color="auto" w:fill="auto" w:val="clear"/>
          </w:tcPr>
          <w:p>
            <w:pPr>
              <w:pStyle w:val="Normal"/>
              <w:jc w:val="both"/>
              <w:rPr>
                <w:rFonts w:ascii="Times New Roman" w:hAnsi="Times New Roman" w:cs="Arial"/>
                <w:sz w:val="24"/>
                <w:szCs w:val="24"/>
              </w:rPr>
            </w:pPr>
            <w:r>
              <w:rPr>
                <w:rFonts w:cs="Arial"/>
                <w:sz w:val="24"/>
                <w:szCs w:val="24"/>
              </w:rPr>
            </w:r>
          </w:p>
        </w:tc>
      </w:tr>
      <w:tr>
        <w:trPr/>
        <w:tc>
          <w:tcPr>
            <w:tcW w:w="4357" w:type="dxa"/>
            <w:tcBorders/>
            <w:shd w:color="auto" w:fill="auto" w:val="clear"/>
          </w:tcPr>
          <w:p>
            <w:pPr>
              <w:pStyle w:val="Normal"/>
              <w:jc w:val="both"/>
              <w:rPr>
                <w:rFonts w:ascii="Times New Roman" w:hAnsi="Times New Roman" w:cs="Arial"/>
                <w:sz w:val="24"/>
                <w:szCs w:val="24"/>
              </w:rPr>
            </w:pPr>
            <w:r>
              <w:rPr>
                <w:rFonts w:cs="Arial"/>
                <w:sz w:val="24"/>
                <w:szCs w:val="24"/>
              </w:rPr>
            </w:r>
          </w:p>
        </w:tc>
        <w:tc>
          <w:tcPr>
            <w:tcW w:w="279" w:type="dxa"/>
            <w:tcBorders/>
            <w:shd w:color="auto" w:fill="auto" w:val="clear"/>
          </w:tcPr>
          <w:p>
            <w:pPr>
              <w:pStyle w:val="Normal"/>
              <w:jc w:val="both"/>
              <w:rPr>
                <w:rFonts w:ascii="Times New Roman" w:hAnsi="Times New Roman" w:cs="Arial"/>
                <w:sz w:val="24"/>
                <w:szCs w:val="24"/>
              </w:rPr>
            </w:pPr>
            <w:r>
              <w:rPr>
                <w:rFonts w:cs="Arial"/>
                <w:sz w:val="24"/>
                <w:szCs w:val="24"/>
              </w:rPr>
            </w:r>
          </w:p>
        </w:tc>
        <w:tc>
          <w:tcPr>
            <w:tcW w:w="4724" w:type="dxa"/>
            <w:tcBorders>
              <w:top w:val="single" w:sz="4" w:space="0" w:color="000000"/>
            </w:tcBorders>
            <w:shd w:color="auto" w:fill="auto" w:val="clear"/>
          </w:tcPr>
          <w:p>
            <w:pPr>
              <w:pStyle w:val="Normal"/>
              <w:jc w:val="both"/>
              <w:rPr>
                <w:rFonts w:cs="Arial"/>
                <w:b/>
              </w:rPr>
            </w:pPr>
            <w:r>
              <w:rPr>
                <w:rFonts w:cs="Arial"/>
                <w:b/>
              </w:rPr>
            </w:r>
          </w:p>
        </w:tc>
      </w:tr>
      <w:tr>
        <w:trPr>
          <w:trHeight w:val="397" w:hRule="atLeast"/>
        </w:trPr>
        <w:tc>
          <w:tcPr>
            <w:tcW w:w="4357" w:type="dxa"/>
            <w:tcBorders/>
            <w:shd w:color="auto" w:fill="auto" w:val="clear"/>
          </w:tcPr>
          <w:p>
            <w:pPr>
              <w:pStyle w:val="Normal"/>
              <w:jc w:val="both"/>
              <w:rPr>
                <w:rFonts w:ascii="Times New Roman" w:hAnsi="Times New Roman" w:cs="Arial"/>
                <w:sz w:val="24"/>
                <w:szCs w:val="24"/>
              </w:rPr>
            </w:pPr>
            <w:r>
              <w:rPr>
                <w:rFonts w:cs="Arial"/>
                <w:sz w:val="24"/>
                <w:szCs w:val="24"/>
              </w:rPr>
            </w:r>
          </w:p>
        </w:tc>
        <w:tc>
          <w:tcPr>
            <w:tcW w:w="279" w:type="dxa"/>
            <w:tcBorders/>
            <w:shd w:color="auto" w:fill="auto" w:val="clear"/>
          </w:tcPr>
          <w:p>
            <w:pPr>
              <w:pStyle w:val="Normal"/>
              <w:jc w:val="both"/>
              <w:rPr>
                <w:rFonts w:ascii="Times New Roman" w:hAnsi="Times New Roman" w:cs="Arial"/>
                <w:sz w:val="24"/>
                <w:szCs w:val="24"/>
              </w:rPr>
            </w:pPr>
            <w:r>
              <w:rPr>
                <w:rFonts w:cs="Arial"/>
                <w:sz w:val="24"/>
                <w:szCs w:val="24"/>
              </w:rPr>
            </w:r>
          </w:p>
        </w:tc>
        <w:tc>
          <w:tcPr>
            <w:tcW w:w="4724" w:type="dxa"/>
            <w:tcBorders/>
            <w:shd w:color="auto" w:fill="auto" w:val="clear"/>
          </w:tcPr>
          <w:p>
            <w:pPr>
              <w:pStyle w:val="Normal"/>
              <w:jc w:val="both"/>
              <w:rPr>
                <w:rFonts w:ascii="Times New Roman" w:hAnsi="Times New Roman" w:cs="Arial"/>
                <w:sz w:val="24"/>
                <w:szCs w:val="24"/>
              </w:rPr>
            </w:pPr>
            <w:r>
              <w:rPr>
                <w:rFonts w:cs="Arial"/>
                <w:sz w:val="24"/>
                <w:szCs w:val="24"/>
              </w:rPr>
            </w:r>
          </w:p>
        </w:tc>
      </w:tr>
    </w:tbl>
    <w:p>
      <w:pPr>
        <w:pStyle w:val="Normal"/>
        <w:rPr>
          <w:rFonts w:ascii="Times New Roman" w:hAnsi="Times New Roman"/>
          <w:sz w:val="24"/>
          <w:szCs w:val="24"/>
        </w:rPr>
      </w:pPr>
      <w:r>
        <w:rPr>
          <w:sz w:val="24"/>
          <w:szCs w:val="24"/>
        </w:rPr>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 w:name="times new roman">
    <w:charset w:val="00" w:characterSet="windows-125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720"/>
        </w:tabs>
        <w:ind w:start="720" w:hanging="360"/>
      </w:pPr>
      <w:rPr/>
    </w:lvl>
    <w:lvl w:ilvl="1">
      <w:start w:val="1"/>
      <w:numFmt w:val="lowerLetter"/>
      <w:lvlText w:val="%2)"/>
      <w:lvlJc w:val="start"/>
      <w:pPr>
        <w:tabs>
          <w:tab w:val="num" w:pos="1080"/>
        </w:tabs>
        <w:ind w:start="1080" w:hanging="360"/>
      </w:pPr>
      <w:rPr/>
    </w:lvl>
    <w:lvl w:ilvl="2">
      <w:start w:val="1"/>
      <w:numFmt w:val="lowerLetter"/>
      <w:lvlText w:val="%3)"/>
      <w:lvlJc w:val="start"/>
      <w:pPr>
        <w:tabs>
          <w:tab w:val="num" w:pos="1440"/>
        </w:tabs>
        <w:ind w:start="1440" w:hanging="360"/>
      </w:pPr>
      <w:rPr/>
    </w:lvl>
    <w:lvl w:ilvl="3">
      <w:start w:val="1"/>
      <w:numFmt w:val="lowerLetter"/>
      <w:lvlText w:val="%4)"/>
      <w:lvlJc w:val="start"/>
      <w:pPr>
        <w:tabs>
          <w:tab w:val="num" w:pos="1800"/>
        </w:tabs>
        <w:ind w:start="1800" w:hanging="360"/>
      </w:pPr>
      <w:rPr/>
    </w:lvl>
    <w:lvl w:ilvl="4">
      <w:start w:val="1"/>
      <w:numFmt w:val="lowerLetter"/>
      <w:lvlText w:val="%5)"/>
      <w:lvlJc w:val="start"/>
      <w:pPr>
        <w:tabs>
          <w:tab w:val="num" w:pos="2160"/>
        </w:tabs>
        <w:ind w:start="2160" w:hanging="360"/>
      </w:pPr>
      <w:rPr/>
    </w:lvl>
    <w:lvl w:ilvl="5">
      <w:start w:val="1"/>
      <w:numFmt w:val="lowerLetter"/>
      <w:lvlText w:val="%6)"/>
      <w:lvlJc w:val="start"/>
      <w:pPr>
        <w:tabs>
          <w:tab w:val="num" w:pos="2520"/>
        </w:tabs>
        <w:ind w:start="2520" w:hanging="360"/>
      </w:pPr>
      <w:rPr/>
    </w:lvl>
    <w:lvl w:ilvl="6">
      <w:start w:val="1"/>
      <w:numFmt w:val="lowerLetter"/>
      <w:lvlText w:val="%7)"/>
      <w:lvlJc w:val="start"/>
      <w:pPr>
        <w:tabs>
          <w:tab w:val="num" w:pos="2880"/>
        </w:tabs>
        <w:ind w:start="2880" w:hanging="360"/>
      </w:pPr>
      <w:rPr/>
    </w:lvl>
    <w:lvl w:ilvl="7">
      <w:start w:val="1"/>
      <w:numFmt w:val="lowerLetter"/>
      <w:lvlText w:val="%8)"/>
      <w:lvlJc w:val="start"/>
      <w:pPr>
        <w:tabs>
          <w:tab w:val="num" w:pos="3240"/>
        </w:tabs>
        <w:ind w:start="3240" w:hanging="360"/>
      </w:pPr>
      <w:rPr/>
    </w:lvl>
    <w:lvl w:ilvl="8">
      <w:start w:val="1"/>
      <w:numFmt w:val="lowerLetter"/>
      <w:lvlText w:val="%9)"/>
      <w:lvlJc w:val="start"/>
      <w:pPr>
        <w:tabs>
          <w:tab w:val="num" w:pos="360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C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n-CA"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27ba8"/>
    <w:pPr>
      <w:widowControl w:val="false"/>
      <w:suppressAutoHyphens w:val="true"/>
      <w:overflowPunct w:val="false"/>
      <w:bidi w:val="0"/>
      <w:spacing w:lineRule="auto" w:line="240" w:before="0" w:after="0"/>
      <w:jc w:val="start"/>
      <w:textAlignment w:val="baseline"/>
    </w:pPr>
    <w:rPr>
      <w:rFonts w:ascii="Times New Roman" w:hAnsi="Times New Roman" w:eastAsia="Times New Roman" w:cs="Times New Roman"/>
      <w:color w:val="auto"/>
      <w:kern w:val="0"/>
      <w:sz w:val="24"/>
      <w:szCs w:val="20"/>
      <w:lang w:val="en-US" w:eastAsia="en-CA" w:bidi="ar-SA"/>
      <w14:ligatures w14:val="none"/>
    </w:rPr>
  </w:style>
  <w:style w:type="paragraph" w:styleId="Heading1">
    <w:name w:val="heading 1"/>
    <w:basedOn w:val="Normal"/>
    <w:next w:val="Normal"/>
    <w:link w:val="Heading1Char"/>
    <w:uiPriority w:val="9"/>
    <w:qFormat/>
    <w:rsid w:val="00127ba8"/>
    <w:pPr>
      <w:keepNext w:val="true"/>
      <w:keepLines/>
      <w:widowControl/>
      <w:overflowPunct w:val="true"/>
      <w:spacing w:lineRule="auto" w:line="278" w:before="360" w:after="80"/>
      <w:textAlignment w:val="auto"/>
      <w:outlineLvl w:val="0"/>
    </w:pPr>
    <w:rPr>
      <w:rFonts w:ascii="Calibri Light" w:hAnsi="Calibri Light" w:eastAsia="" w:cs="" w:asciiTheme="majorHAnsi" w:cstheme="majorBidi" w:eastAsiaTheme="majorEastAsia" w:hAnsiTheme="majorHAnsi"/>
      <w:color w:themeColor="accent1" w:themeShade="bf" w:val="2F5496"/>
      <w:kern w:val="2"/>
      <w:sz w:val="40"/>
      <w:szCs w:val="40"/>
      <w:lang w:val="en-CA" w:eastAsia="en-US"/>
      <w14:ligatures w14:val="standardContextual"/>
    </w:rPr>
  </w:style>
  <w:style w:type="paragraph" w:styleId="Heading2">
    <w:name w:val="heading 2"/>
    <w:basedOn w:val="Normal"/>
    <w:next w:val="Normal"/>
    <w:link w:val="Heading2Char"/>
    <w:uiPriority w:val="9"/>
    <w:semiHidden/>
    <w:unhideWhenUsed/>
    <w:qFormat/>
    <w:rsid w:val="00127ba8"/>
    <w:pPr>
      <w:keepNext w:val="true"/>
      <w:keepLines/>
      <w:widowControl/>
      <w:overflowPunct w:val="true"/>
      <w:spacing w:lineRule="auto" w:line="278" w:before="160" w:after="80"/>
      <w:textAlignment w:val="auto"/>
      <w:outlineLvl w:val="1"/>
    </w:pPr>
    <w:rPr>
      <w:rFonts w:ascii="Calibri Light" w:hAnsi="Calibri Light" w:eastAsia="" w:cs="" w:asciiTheme="majorHAnsi" w:cstheme="majorBidi" w:eastAsiaTheme="majorEastAsia" w:hAnsiTheme="majorHAnsi"/>
      <w:color w:themeColor="accent1" w:themeShade="bf" w:val="2F5496"/>
      <w:kern w:val="2"/>
      <w:sz w:val="32"/>
      <w:szCs w:val="32"/>
      <w:lang w:val="en-CA" w:eastAsia="en-US"/>
      <w14:ligatures w14:val="standardContextual"/>
    </w:rPr>
  </w:style>
  <w:style w:type="paragraph" w:styleId="Heading3">
    <w:name w:val="heading 3"/>
    <w:basedOn w:val="Normal"/>
    <w:next w:val="Normal"/>
    <w:link w:val="Heading3Char"/>
    <w:uiPriority w:val="9"/>
    <w:semiHidden/>
    <w:unhideWhenUsed/>
    <w:qFormat/>
    <w:rsid w:val="00127ba8"/>
    <w:pPr>
      <w:keepNext w:val="true"/>
      <w:keepLines/>
      <w:widowControl/>
      <w:overflowPunct w:val="true"/>
      <w:spacing w:lineRule="auto" w:line="278" w:before="160" w:after="80"/>
      <w:textAlignment w:val="auto"/>
      <w:outlineLvl w:val="2"/>
    </w:pPr>
    <w:rPr>
      <w:rFonts w:ascii="Calibri" w:hAnsi="Calibri" w:eastAsia="" w:cs="" w:asciiTheme="minorHAnsi" w:cstheme="majorBidi" w:eastAsiaTheme="majorEastAsia" w:hAnsiTheme="minorHAnsi"/>
      <w:color w:themeColor="accent1" w:themeShade="bf" w:val="2F5496"/>
      <w:kern w:val="2"/>
      <w:sz w:val="28"/>
      <w:szCs w:val="28"/>
      <w:lang w:val="en-CA" w:eastAsia="en-US"/>
      <w14:ligatures w14:val="standardContextual"/>
    </w:rPr>
  </w:style>
  <w:style w:type="paragraph" w:styleId="Heading4">
    <w:name w:val="heading 4"/>
    <w:basedOn w:val="Normal"/>
    <w:next w:val="Normal"/>
    <w:link w:val="Heading4Char"/>
    <w:uiPriority w:val="9"/>
    <w:semiHidden/>
    <w:unhideWhenUsed/>
    <w:qFormat/>
    <w:rsid w:val="00127ba8"/>
    <w:pPr>
      <w:keepNext w:val="true"/>
      <w:keepLines/>
      <w:widowControl/>
      <w:overflowPunct w:val="true"/>
      <w:spacing w:lineRule="auto" w:line="278" w:before="80" w:after="40"/>
      <w:textAlignment w:val="auto"/>
      <w:outlineLvl w:val="3"/>
    </w:pPr>
    <w:rPr>
      <w:rFonts w:ascii="Calibri" w:hAnsi="Calibri" w:eastAsia="" w:cs="" w:asciiTheme="minorHAnsi" w:cstheme="majorBidi" w:eastAsiaTheme="majorEastAsia" w:hAnsiTheme="minorHAnsi"/>
      <w:i/>
      <w:iCs/>
      <w:color w:themeColor="accent1" w:themeShade="bf" w:val="2F5496"/>
      <w:kern w:val="2"/>
      <w:szCs w:val="24"/>
      <w:lang w:val="en-CA" w:eastAsia="en-US"/>
      <w14:ligatures w14:val="standardContextual"/>
    </w:rPr>
  </w:style>
  <w:style w:type="paragraph" w:styleId="Heading5">
    <w:name w:val="heading 5"/>
    <w:basedOn w:val="Normal"/>
    <w:next w:val="Normal"/>
    <w:link w:val="Heading5Char"/>
    <w:uiPriority w:val="9"/>
    <w:semiHidden/>
    <w:unhideWhenUsed/>
    <w:qFormat/>
    <w:rsid w:val="00127ba8"/>
    <w:pPr>
      <w:keepNext w:val="true"/>
      <w:keepLines/>
      <w:widowControl/>
      <w:overflowPunct w:val="true"/>
      <w:spacing w:lineRule="auto" w:line="278" w:before="80" w:after="40"/>
      <w:textAlignment w:val="auto"/>
      <w:outlineLvl w:val="4"/>
    </w:pPr>
    <w:rPr>
      <w:rFonts w:ascii="Calibri" w:hAnsi="Calibri" w:eastAsia="" w:cs="" w:asciiTheme="minorHAnsi" w:cstheme="majorBidi" w:eastAsiaTheme="majorEastAsia" w:hAnsiTheme="minorHAnsi"/>
      <w:color w:themeColor="accent1" w:themeShade="bf" w:val="2F5496"/>
      <w:kern w:val="2"/>
      <w:szCs w:val="24"/>
      <w:lang w:val="en-CA" w:eastAsia="en-US"/>
      <w14:ligatures w14:val="standardContextual"/>
    </w:rPr>
  </w:style>
  <w:style w:type="paragraph" w:styleId="Heading6">
    <w:name w:val="heading 6"/>
    <w:basedOn w:val="Normal"/>
    <w:next w:val="Normal"/>
    <w:link w:val="Heading6Char"/>
    <w:uiPriority w:val="9"/>
    <w:semiHidden/>
    <w:unhideWhenUsed/>
    <w:qFormat/>
    <w:rsid w:val="00127ba8"/>
    <w:pPr>
      <w:keepNext w:val="true"/>
      <w:keepLines/>
      <w:widowControl/>
      <w:overflowPunct w:val="true"/>
      <w:spacing w:lineRule="auto" w:line="278" w:before="40" w:after="0"/>
      <w:textAlignment w:val="auto"/>
      <w:outlineLvl w:val="5"/>
    </w:pPr>
    <w:rPr>
      <w:rFonts w:ascii="Calibri" w:hAnsi="Calibri" w:eastAsia="" w:cs="" w:asciiTheme="minorHAnsi" w:cstheme="majorBidi" w:eastAsiaTheme="majorEastAsia" w:hAnsiTheme="minorHAnsi"/>
      <w:i/>
      <w:iCs/>
      <w:color w:themeColor="text1" w:themeTint="a6" w:val="595959"/>
      <w:kern w:val="2"/>
      <w:szCs w:val="24"/>
      <w:lang w:val="en-CA" w:eastAsia="en-US"/>
      <w14:ligatures w14:val="standardContextual"/>
    </w:rPr>
  </w:style>
  <w:style w:type="paragraph" w:styleId="Heading7">
    <w:name w:val="heading 7"/>
    <w:basedOn w:val="Normal"/>
    <w:next w:val="Normal"/>
    <w:link w:val="Heading7Char"/>
    <w:uiPriority w:val="9"/>
    <w:semiHidden/>
    <w:unhideWhenUsed/>
    <w:qFormat/>
    <w:rsid w:val="00127ba8"/>
    <w:pPr>
      <w:keepNext w:val="true"/>
      <w:keepLines/>
      <w:widowControl/>
      <w:overflowPunct w:val="true"/>
      <w:spacing w:lineRule="auto" w:line="278" w:before="40" w:after="0"/>
      <w:textAlignment w:val="auto"/>
      <w:outlineLvl w:val="6"/>
    </w:pPr>
    <w:rPr>
      <w:rFonts w:ascii="Calibri" w:hAnsi="Calibri" w:eastAsia="" w:cs="" w:asciiTheme="minorHAnsi" w:cstheme="majorBidi" w:eastAsiaTheme="majorEastAsia" w:hAnsiTheme="minorHAnsi"/>
      <w:color w:themeColor="text1" w:themeTint="a6" w:val="595959"/>
      <w:kern w:val="2"/>
      <w:szCs w:val="24"/>
      <w:lang w:val="en-CA" w:eastAsia="en-US"/>
      <w14:ligatures w14:val="standardContextual"/>
    </w:rPr>
  </w:style>
  <w:style w:type="paragraph" w:styleId="Heading8">
    <w:name w:val="heading 8"/>
    <w:basedOn w:val="Normal"/>
    <w:next w:val="Normal"/>
    <w:link w:val="Heading8Char"/>
    <w:uiPriority w:val="9"/>
    <w:semiHidden/>
    <w:unhideWhenUsed/>
    <w:qFormat/>
    <w:rsid w:val="00127ba8"/>
    <w:pPr>
      <w:keepNext w:val="true"/>
      <w:keepLines/>
      <w:widowControl/>
      <w:overflowPunct w:val="true"/>
      <w:spacing w:lineRule="auto" w:line="278"/>
      <w:textAlignment w:val="auto"/>
      <w:outlineLvl w:val="7"/>
    </w:pPr>
    <w:rPr>
      <w:rFonts w:ascii="Calibri" w:hAnsi="Calibri" w:eastAsia="" w:cs="" w:asciiTheme="minorHAnsi" w:cstheme="majorBidi" w:eastAsiaTheme="majorEastAsia" w:hAnsiTheme="minorHAnsi"/>
      <w:i/>
      <w:iCs/>
      <w:color w:themeColor="text1" w:themeTint="d8" w:val="272727"/>
      <w:kern w:val="2"/>
      <w:szCs w:val="24"/>
      <w:lang w:val="en-CA" w:eastAsia="en-US"/>
      <w14:ligatures w14:val="standardContextual"/>
    </w:rPr>
  </w:style>
  <w:style w:type="paragraph" w:styleId="Heading9">
    <w:name w:val="heading 9"/>
    <w:basedOn w:val="Normal"/>
    <w:next w:val="Normal"/>
    <w:link w:val="Heading9Char"/>
    <w:uiPriority w:val="9"/>
    <w:semiHidden/>
    <w:unhideWhenUsed/>
    <w:qFormat/>
    <w:rsid w:val="00127ba8"/>
    <w:pPr>
      <w:keepNext w:val="true"/>
      <w:keepLines/>
      <w:widowControl/>
      <w:overflowPunct w:val="true"/>
      <w:spacing w:lineRule="auto" w:line="278"/>
      <w:textAlignment w:val="auto"/>
      <w:outlineLvl w:val="8"/>
    </w:pPr>
    <w:rPr>
      <w:rFonts w:ascii="Calibri" w:hAnsi="Calibri" w:eastAsia="" w:cs="" w:asciiTheme="minorHAnsi" w:cstheme="majorBidi" w:eastAsiaTheme="majorEastAsia" w:hAnsiTheme="minorHAnsi"/>
      <w:color w:themeColor="text1" w:themeTint="d8" w:val="272727"/>
      <w:kern w:val="2"/>
      <w:szCs w:val="24"/>
      <w:lang w:val="en-CA" w:eastAsia="en-US"/>
      <w14:ligatures w14:val="standardContextual"/>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127ba8"/>
    <w:rPr>
      <w:rFonts w:ascii="Calibri Light" w:hAnsi="Calibri Light" w:eastAsia="" w:cs="" w:asciiTheme="majorHAnsi" w:cstheme="majorBidi" w:eastAsiaTheme="majorEastAsia" w:hAnsiTheme="majorHAnsi"/>
      <w:color w:themeColor="accent1" w:themeShade="bf" w:val="2F5496"/>
      <w:sz w:val="40"/>
      <w:szCs w:val="40"/>
    </w:rPr>
  </w:style>
  <w:style w:type="character" w:styleId="Heading2Char" w:customStyle="1">
    <w:name w:val="Heading 2 Char"/>
    <w:basedOn w:val="DefaultParagraphFont"/>
    <w:link w:val="Heading2"/>
    <w:uiPriority w:val="9"/>
    <w:semiHidden/>
    <w:qFormat/>
    <w:rsid w:val="00127ba8"/>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3Char" w:customStyle="1">
    <w:name w:val="Heading 3 Char"/>
    <w:basedOn w:val="DefaultParagraphFont"/>
    <w:link w:val="Heading3"/>
    <w:uiPriority w:val="9"/>
    <w:semiHidden/>
    <w:qFormat/>
    <w:rsid w:val="00127ba8"/>
    <w:rPr>
      <w:rFonts w:eastAsia="" w:cs="" w:cstheme="majorBidi" w:eastAsiaTheme="majorEastAsia"/>
      <w:color w:themeColor="accent1" w:themeShade="bf" w:val="2F5496"/>
      <w:sz w:val="28"/>
      <w:szCs w:val="28"/>
    </w:rPr>
  </w:style>
  <w:style w:type="character" w:styleId="Heading4Char" w:customStyle="1">
    <w:name w:val="Heading 4 Char"/>
    <w:basedOn w:val="DefaultParagraphFont"/>
    <w:link w:val="Heading4"/>
    <w:uiPriority w:val="9"/>
    <w:semiHidden/>
    <w:qFormat/>
    <w:rsid w:val="00127ba8"/>
    <w:rPr>
      <w:rFonts w:eastAsia="" w:cs="" w:cstheme="majorBidi" w:eastAsiaTheme="majorEastAsia"/>
      <w:i/>
      <w:iCs/>
      <w:color w:themeColor="accent1" w:themeShade="bf" w:val="2F5496"/>
    </w:rPr>
  </w:style>
  <w:style w:type="character" w:styleId="Heading5Char" w:customStyle="1">
    <w:name w:val="Heading 5 Char"/>
    <w:basedOn w:val="DefaultParagraphFont"/>
    <w:link w:val="Heading5"/>
    <w:uiPriority w:val="9"/>
    <w:semiHidden/>
    <w:qFormat/>
    <w:rsid w:val="00127ba8"/>
    <w:rPr>
      <w:rFonts w:eastAsia="" w:cs="" w:cstheme="majorBidi" w:eastAsiaTheme="majorEastAsia"/>
      <w:color w:themeColor="accent1" w:themeShade="bf" w:val="2F5496"/>
    </w:rPr>
  </w:style>
  <w:style w:type="character" w:styleId="Heading6Char" w:customStyle="1">
    <w:name w:val="Heading 6 Char"/>
    <w:basedOn w:val="DefaultParagraphFont"/>
    <w:link w:val="Heading6"/>
    <w:uiPriority w:val="9"/>
    <w:semiHidden/>
    <w:qFormat/>
    <w:rsid w:val="00127ba8"/>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127ba8"/>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127ba8"/>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127ba8"/>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127ba8"/>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127ba8"/>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127ba8"/>
    <w:rPr>
      <w:i/>
      <w:iCs/>
      <w:color w:themeColor="text1" w:themeTint="bf" w:val="404040"/>
    </w:rPr>
  </w:style>
  <w:style w:type="character" w:styleId="IntenseEmphasis">
    <w:name w:val="Intense Emphasis"/>
    <w:basedOn w:val="DefaultParagraphFont"/>
    <w:uiPriority w:val="21"/>
    <w:qFormat/>
    <w:rsid w:val="00127ba8"/>
    <w:rPr>
      <w:i/>
      <w:iCs/>
      <w:color w:themeColor="accent1" w:themeShade="bf" w:val="2F5496"/>
    </w:rPr>
  </w:style>
  <w:style w:type="character" w:styleId="IntenseQuoteChar" w:customStyle="1">
    <w:name w:val="Intense Quote Char"/>
    <w:basedOn w:val="DefaultParagraphFont"/>
    <w:link w:val="IntenseQuote"/>
    <w:uiPriority w:val="30"/>
    <w:qFormat/>
    <w:rsid w:val="00127ba8"/>
    <w:rPr>
      <w:i/>
      <w:iCs/>
      <w:color w:themeColor="accent1" w:themeShade="bf" w:val="2F5496"/>
    </w:rPr>
  </w:style>
  <w:style w:type="character" w:styleId="IntenseReference">
    <w:name w:val="Intense Reference"/>
    <w:basedOn w:val="DefaultParagraphFont"/>
    <w:uiPriority w:val="32"/>
    <w:qFormat/>
    <w:rsid w:val="00127ba8"/>
    <w:rPr>
      <w:b/>
      <w:bCs/>
      <w:smallCaps/>
      <w:color w:themeColor="accent1" w:themeShade="bf" w:val="2F5496"/>
      <w:spacing w:val="5"/>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127ba8"/>
    <w:pPr>
      <w:widowControl/>
      <w:overflowPunct w:val="true"/>
      <w:spacing w:before="0" w:after="80"/>
      <w:contextualSpacing/>
      <w:textAlignment w:val="auto"/>
    </w:pPr>
    <w:rPr>
      <w:rFonts w:ascii="Calibri Light" w:hAnsi="Calibri Light" w:eastAsia="" w:cs="" w:asciiTheme="majorHAnsi" w:cstheme="majorBidi" w:eastAsiaTheme="majorEastAsia" w:hAnsiTheme="majorHAnsi"/>
      <w:spacing w:val="-10"/>
      <w:kern w:val="2"/>
      <w:sz w:val="56"/>
      <w:szCs w:val="56"/>
      <w:lang w:val="en-CA" w:eastAsia="en-US"/>
      <w14:ligatures w14:val="standardContextual"/>
    </w:rPr>
  </w:style>
  <w:style w:type="paragraph" w:styleId="Subtitle">
    <w:name w:val="Subtitle"/>
    <w:basedOn w:val="Normal"/>
    <w:next w:val="Normal"/>
    <w:link w:val="SubtitleChar"/>
    <w:uiPriority w:val="11"/>
    <w:qFormat/>
    <w:rsid w:val="00127ba8"/>
    <w:pPr>
      <w:widowControl/>
      <w:overflowPunct w:val="true"/>
      <w:spacing w:lineRule="auto" w:line="278" w:before="0" w:after="160"/>
      <w:textAlignment w:val="auto"/>
    </w:pPr>
    <w:rPr>
      <w:rFonts w:ascii="Calibri" w:hAnsi="Calibri" w:eastAsia="" w:cs="" w:asciiTheme="minorHAnsi" w:cstheme="majorBidi" w:eastAsiaTheme="majorEastAsia" w:hAnsiTheme="minorHAnsi"/>
      <w:color w:themeColor="text1" w:themeTint="a6" w:val="595959"/>
      <w:spacing w:val="15"/>
      <w:kern w:val="2"/>
      <w:sz w:val="28"/>
      <w:szCs w:val="28"/>
      <w:lang w:val="en-CA" w:eastAsia="en-US"/>
      <w14:ligatures w14:val="standardContextual"/>
    </w:rPr>
  </w:style>
  <w:style w:type="paragraph" w:styleId="Quote">
    <w:name w:val="Quote"/>
    <w:basedOn w:val="Normal"/>
    <w:next w:val="Normal"/>
    <w:link w:val="QuoteChar"/>
    <w:uiPriority w:val="29"/>
    <w:qFormat/>
    <w:rsid w:val="00127ba8"/>
    <w:pPr>
      <w:widowControl/>
      <w:overflowPunct w:val="true"/>
      <w:spacing w:lineRule="auto" w:line="278" w:before="160" w:after="160"/>
      <w:jc w:val="center"/>
      <w:textAlignment w:val="auto"/>
    </w:pPr>
    <w:rPr>
      <w:rFonts w:ascii="Calibri" w:hAnsi="Calibri" w:eastAsia="Calibri" w:cs="" w:asciiTheme="minorHAnsi" w:cstheme="minorBidi" w:eastAsiaTheme="minorHAnsi" w:hAnsiTheme="minorHAnsi"/>
      <w:i/>
      <w:iCs/>
      <w:color w:themeColor="text1" w:themeTint="bf" w:val="404040"/>
      <w:kern w:val="2"/>
      <w:szCs w:val="24"/>
      <w:lang w:val="en-CA" w:eastAsia="en-US"/>
      <w14:ligatures w14:val="standardContextual"/>
    </w:rPr>
  </w:style>
  <w:style w:type="paragraph" w:styleId="ListParagraph">
    <w:name w:val="List Paragraph"/>
    <w:basedOn w:val="Normal"/>
    <w:uiPriority w:val="34"/>
    <w:qFormat/>
    <w:rsid w:val="00127ba8"/>
    <w:pPr>
      <w:widowControl/>
      <w:overflowPunct w:val="true"/>
      <w:spacing w:lineRule="auto" w:line="278" w:before="0" w:after="160"/>
      <w:ind w:start="720"/>
      <w:contextualSpacing/>
      <w:textAlignment w:val="auto"/>
    </w:pPr>
    <w:rPr>
      <w:rFonts w:ascii="Calibri" w:hAnsi="Calibri" w:eastAsia="Calibri" w:cs="" w:asciiTheme="minorHAnsi" w:cstheme="minorBidi" w:eastAsiaTheme="minorHAnsi" w:hAnsiTheme="minorHAnsi"/>
      <w:kern w:val="2"/>
      <w:szCs w:val="24"/>
      <w:lang w:val="en-CA" w:eastAsia="en-US"/>
      <w14:ligatures w14:val="standardContextual"/>
    </w:rPr>
  </w:style>
  <w:style w:type="paragraph" w:styleId="IntenseQuote">
    <w:name w:val="Intense Quote"/>
    <w:basedOn w:val="Normal"/>
    <w:next w:val="Normal"/>
    <w:link w:val="IntenseQuoteChar"/>
    <w:uiPriority w:val="30"/>
    <w:qFormat/>
    <w:rsid w:val="00127ba8"/>
    <w:pPr>
      <w:widowControl/>
      <w:pBdr>
        <w:top w:val="single" w:sz="4" w:space="10" w:color="2F5496" w:themeColor="accent1" w:themeShade="bf"/>
        <w:bottom w:val="single" w:sz="4" w:space="10" w:color="2F5496" w:themeColor="accent1" w:themeShade="bf"/>
      </w:pBdr>
      <w:overflowPunct w:val="true"/>
      <w:spacing w:lineRule="auto" w:line="278" w:before="360" w:after="360"/>
      <w:ind w:start="864" w:end="864"/>
      <w:jc w:val="center"/>
      <w:textAlignment w:val="auto"/>
    </w:pPr>
    <w:rPr>
      <w:rFonts w:ascii="Calibri" w:hAnsi="Calibri" w:eastAsia="Calibri" w:cs="" w:asciiTheme="minorHAnsi" w:cstheme="minorBidi" w:eastAsiaTheme="minorHAnsi" w:hAnsiTheme="minorHAnsi"/>
      <w:i/>
      <w:iCs/>
      <w:color w:themeColor="accent1" w:themeShade="bf" w:val="2F5496"/>
      <w:kern w:val="2"/>
      <w:szCs w:val="24"/>
      <w:lang w:val="en-CA" w:eastAsia="en-US"/>
      <w14:ligatures w14:val="standardContextual"/>
    </w:rPr>
  </w:style>
  <w:style w:type="paragraph" w:styleId="Legal2" w:customStyle="1">
    <w:name w:val="Legal 2"/>
    <w:basedOn w:val="Normal"/>
    <w:qFormat/>
    <w:rsid w:val="00127ba8"/>
    <w:pPr/>
    <w:rPr/>
  </w:style>
  <w:style w:type="paragraph" w:styleId="western" w:customStyle="1">
    <w:name w:val="western"/>
    <w:basedOn w:val="Normal"/>
    <w:qFormat/>
    <w:rsid w:val="002c52b5"/>
    <w:pPr>
      <w:widowControl/>
      <w:overflowPunct w:val="true"/>
      <w:spacing w:beforeAutospacing="1" w:afterAutospacing="1"/>
      <w:textAlignment w:val="auto"/>
    </w:pPr>
    <w:rPr>
      <w:color w:val="000000"/>
      <w:szCs w:val="24"/>
      <w:lang w:val="en-CA" w:eastAsia="en-U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1618f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32</TotalTime>
  <Application>LibreOffice/26.2.1.2$Windows_X86_64 LibreOffice_project/620$Build-2</Application>
  <AppVersion>15.0000</AppVersion>
  <Pages>1</Pages>
  <Words>233</Words>
  <Characters>1176</Characters>
  <CharactersWithSpaces>1400</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2025-08-14T15:28:00Z</dcterms:created>
  <dc:creator>Gitashu Jain</dc:creator>
  <dc:description/>
  <dc:language>en-US</dc:language>
  <cp:lastModifiedBy>Adam Strombergsson-DeNora</cp:lastModifiedBy>
  <dcterms:modified xsi:type="dcterms:W3CDTF">2026-08-20T14:28:14Z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