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67" w:leader="none"/>
          <w:tab w:val="right" w:pos="9392" w:leader="none"/>
        </w:tabs>
        <w:spacing w:before="0" w:after="151"/>
        <w:ind w:hanging="0" w:left="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59" w:before="0" w:after="158"/>
        <w:ind w:hanging="0" w:left="0" w:right="27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ONTARIO</w:t>
      </w:r>
      <w:r>
        <w:rPr>
          <w:rFonts w:cs="Times New Roman" w:ascii="Times New Roman" w:hAnsi="Times New Roman"/>
          <w:b w:val="false"/>
          <w:bCs w:val="false"/>
          <w:i/>
          <w:sz w:val="24"/>
          <w:szCs w:val="24"/>
        </w:rPr>
        <w:t xml:space="preserve"> </w:t>
      </w:r>
    </w:p>
    <w:p>
      <w:pPr>
        <w:pStyle w:val="Heading1"/>
        <w:spacing w:before="0" w:after="158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SUPERIOR COURT OF JUSTICE </w:t>
      </w:r>
    </w:p>
    <w:p>
      <w:pPr>
        <w:pStyle w:val="Normal"/>
        <w:spacing w:lineRule="auto" w:line="259" w:before="0" w:after="179"/>
        <w:ind w:hanging="0" w:left="1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center" w:pos="2881" w:leader="none"/>
          <w:tab w:val="center" w:pos="3601" w:leader="none"/>
          <w:tab w:val="center" w:pos="4489" w:leader="none"/>
          <w:tab w:val="center" w:pos="5041" w:leader="none"/>
          <w:tab w:val="center" w:pos="5761" w:leader="none"/>
          <w:tab w:val="center" w:pos="6481" w:leader="none"/>
          <w:tab w:val="center" w:pos="7201" w:leader="none"/>
          <w:tab w:val="center" w:pos="8211" w:leader="none"/>
        </w:tabs>
        <w:ind w:hanging="0" w:left="-14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HONOURABLE</w:t>
        <w:tab/>
        <w:tab/>
        <w:tab/>
        <w:t xml:space="preserve">)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, THE </w:t>
      </w:r>
    </w:p>
    <w:p>
      <w:pPr>
        <w:pStyle w:val="Normal"/>
        <w:tabs>
          <w:tab w:val="clear" w:pos="720"/>
          <w:tab w:val="center" w:pos="721" w:leader="none"/>
          <w:tab w:val="center" w:pos="1441" w:leader="none"/>
          <w:tab w:val="center" w:pos="2160" w:leader="none"/>
          <w:tab w:val="center" w:pos="2880" w:leader="none"/>
          <w:tab w:val="center" w:pos="3600" w:leader="none"/>
          <w:tab w:val="center" w:pos="4489" w:leader="none"/>
        </w:tabs>
        <w:ind w:hanging="0" w:left="-14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JUSTICE</w:t>
        <w:tab/>
        <w:tab/>
        <w:tab/>
        <w:tab/>
        <w:tab/>
        <w:t xml:space="preserve">) </w:t>
      </w:r>
    </w:p>
    <w:p>
      <w:pPr>
        <w:pStyle w:val="Normal"/>
        <w:tabs>
          <w:tab w:val="clear" w:pos="720"/>
          <w:tab w:val="center" w:pos="1440" w:leader="none"/>
          <w:tab w:val="center" w:pos="2160" w:leader="none"/>
          <w:tab w:val="center" w:pos="2880" w:leader="none"/>
          <w:tab w:val="center" w:pos="3600" w:leader="none"/>
          <w:tab w:val="center" w:pos="4489" w:leader="none"/>
          <w:tab w:val="center" w:pos="5040" w:leader="none"/>
          <w:tab w:val="center" w:pos="5760" w:leader="none"/>
          <w:tab w:val="center" w:pos="6904" w:leader="none"/>
          <w:tab w:val="center" w:pos="7920" w:leader="none"/>
          <w:tab w:val="right" w:pos="9392" w:leader="none"/>
        </w:tabs>
        <w:ind w:hanging="0" w:left="-14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) </w:t>
        <w:tab/>
        <w:t xml:space="preserve"> </w:t>
        <w:tab/>
        <w:t xml:space="preserve"> </w:t>
        <w:tab/>
        <w:t xml:space="preserve">DAY OF  </w:t>
        <w:tab/>
        <w:t xml:space="preserve"> </w:t>
        <w:tab/>
        <w:t>,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59" w:before="0" w:after="0"/>
        <w:ind w:hanging="0" w:left="32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59" w:before="0" w:after="162"/>
        <w:ind w:hanging="0" w:left="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B E T W E E N: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59" w:before="0" w:after="23"/>
        <w:ind w:hanging="0" w:left="101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59" w:before="0" w:after="22"/>
        <w:ind w:hanging="10" w:left="10" w:right="34"/>
        <w:jc w:val="center"/>
        <w:rPr>
          <w:b w:val="false"/>
          <w:bCs w:val="false"/>
        </w:rPr>
      </w:pPr>
      <w:r>
        <w:rPr/>
      </w:r>
    </w:p>
    <w:p>
      <w:pPr>
        <w:pStyle w:val="Normal"/>
        <w:spacing w:lineRule="auto" w:line="259" w:before="0" w:after="22"/>
        <w:ind w:hanging="10" w:left="10" w:right="34"/>
        <w:jc w:val="righ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plaintiffs</w:t>
      </w:r>
    </w:p>
    <w:p>
      <w:pPr>
        <w:pStyle w:val="Normal"/>
        <w:spacing w:lineRule="auto" w:line="259" w:before="0" w:after="22"/>
        <w:ind w:hanging="10" w:left="10" w:right="34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59" w:before="0" w:after="22"/>
        <w:ind w:hanging="10" w:left="10" w:right="34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- and -</w:t>
      </w:r>
    </w:p>
    <w:p>
      <w:pPr>
        <w:pStyle w:val="Normal"/>
        <w:spacing w:lineRule="auto" w:line="259" w:before="0" w:after="22"/>
        <w:ind w:hanging="10" w:left="10" w:right="34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59" w:before="0" w:after="22"/>
        <w:ind w:hanging="10" w:left="10" w:right="34"/>
        <w:jc w:val="center"/>
        <w:rPr>
          <w:b w:val="false"/>
          <w:bCs w:val="false"/>
        </w:rPr>
      </w:pPr>
      <w:r>
        <w:rPr/>
      </w:r>
    </w:p>
    <w:p>
      <w:pPr>
        <w:pStyle w:val="Normal"/>
        <w:spacing w:lineRule="auto" w:line="259" w:before="0" w:after="22"/>
        <w:ind w:hanging="10" w:left="10" w:right="34"/>
        <w:jc w:val="righ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defendants</w:t>
      </w:r>
    </w:p>
    <w:p>
      <w:pPr>
        <w:pStyle w:val="Normal"/>
        <w:spacing w:lineRule="auto" w:line="259" w:before="0" w:after="160"/>
        <w:ind w:hanging="0" w:left="1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Heading1"/>
        <w:spacing w:before="0" w:after="143"/>
        <w:ind w:hanging="10" w:left="10" w:right="3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ORDER </w:t>
      </w:r>
    </w:p>
    <w:p>
      <w:pPr>
        <w:pStyle w:val="Normal"/>
        <w:spacing w:before="0" w:after="143"/>
        <w:ind w:hanging="10" w:left="10" w:right="3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 w:left="1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MOTION, made by the lawyer for the , Ngoza Simwanza, ADAM P. STROMBERGSSON-DENORA, was heard via video conference this day. </w:t>
      </w:r>
    </w:p>
    <w:p>
      <w:pPr>
        <w:pStyle w:val="Normal"/>
        <w:spacing w:lineRule="auto" w:line="276" w:before="0" w:after="0"/>
        <w:ind w:hanging="0" w:left="1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 w:left="1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READING the material filed and on reading the un-redacted affidavit of Adam Strombergsson-DeNora, sworn : </w:t>
      </w:r>
    </w:p>
    <w:p>
      <w:pPr>
        <w:pStyle w:val="Normal"/>
        <w:spacing w:lineRule="auto" w:line="276" w:before="0" w:after="0"/>
        <w:ind w:hanging="0" w:left="1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hanging="737" w:left="737" w:right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THIS COURT ORDERS THAT Adam Strombergsson-DeNora and A.P. Strom &amp; Associates are removed as lawyers of record for the 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hanging="794" w:left="794" w:right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THIS COURT ORDERS THAT Adam Strombergsson-DeNora shall serve this order or cause this order to be served on the Defendants, by e-mailing a copy of the Order to .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hanging="794" w:left="794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COURT ORDERS THAT shall, within 30 days after being served with the order removing the lawyers from the record: appoint a new lawyer of record by serving a notice under subrule 15.03(2); or serve a notice of intention to act in person under subrule 15.03(3). 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hanging="794" w:left="794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COURT ORDERS THAT there shall be no costs with respect to this motion. </w:t>
      </w:r>
    </w:p>
    <w:p>
      <w:pPr>
        <w:pStyle w:val="Normal"/>
        <w:spacing w:lineRule="auto" w:line="276" w:before="0" w:after="0"/>
        <w:ind w:hanging="0" w:left="1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hanging="0" w:left="1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ectPr>
          <w:type w:val="nextPage"/>
          <w:pgSz w:w="12240" w:h="15840"/>
          <w:pgMar w:left="1136" w:right="1136" w:gutter="0" w:header="0" w:top="1136" w:footer="0" w:bottom="1136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76" w:before="0" w:after="0"/>
        <w:ind w:hanging="0" w:left="10" w:righ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firstRow="0" w:noVBand="0" w:lastRow="0" w:firstColumn="0" w:lastColumn="0" w:noHBand="0" w:val="0000"/>
      </w:tblPr>
      <w:tblGrid>
        <w:gridCol w:w="6812"/>
        <w:gridCol w:w="6804"/>
      </w:tblGrid>
      <w:tr>
        <w:trPr>
          <w:trHeight w:val="709" w:hRule="atLeast"/>
        </w:trPr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/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before="11" w:after="0"/>
              <w:jc w:val="center"/>
              <w:rPr>
                <w:i/>
                <w:i/>
                <w:sz w:val="24"/>
                <w:szCs w:val="24"/>
                <w:lang w:eastAsia="en-CA" w:bidi="he-IL"/>
              </w:rPr>
            </w:pPr>
            <w:r>
              <w:rPr>
                <w:i/>
                <w:sz w:val="24"/>
                <w:szCs w:val="24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before="80" w:after="3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br/>
              <w:t>Superior Court of Ontario</w:t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PROCEEDING COMMENCED AT OTTAWA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before="11" w:after="0"/>
              <w:jc w:val="center"/>
              <w:rPr>
                <w:i/>
                <w:i/>
                <w:sz w:val="24"/>
                <w:szCs w:val="24"/>
                <w:lang w:eastAsia="en-CA" w:bidi="he-IL"/>
              </w:rPr>
            </w:pPr>
            <w:r>
              <w:rPr>
                <w:i/>
                <w:sz w:val="24"/>
                <w:szCs w:val="24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before="80" w:after="3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iCs/>
                <w:sz w:val="24"/>
                <w:szCs w:val="24"/>
              </w:rPr>
              <w:t>Order</w:t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before="11" w:after="0"/>
              <w:rPr>
                <w:i/>
                <w:i/>
                <w:sz w:val="24"/>
                <w:szCs w:val="24"/>
                <w:lang w:eastAsia="en-CA" w:bidi="he-IL"/>
              </w:rPr>
            </w:pPr>
            <w:r>
              <w:rPr>
                <w:i/>
                <w:sz w:val="24"/>
                <w:szCs w:val="24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88" w:before="0" w:after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9" w:before="0" w:after="147"/>
        <w:ind w:hanging="10" w:left="10" w:right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5840" w:h="12240"/>
      <w:pgMar w:left="1440" w:right="1437" w:gutter="0" w:header="0" w:top="1440" w:footer="0" w:bottom="100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"/>
      <w:ind w:hanging="10" w:left="10" w:right="30"/>
      <w:jc w:val="both"/>
    </w:pPr>
    <w:rPr>
      <w:rFonts w:ascii="Calibri" w:hAnsi="Calibri" w:eastAsia="Calibri" w:cs="Calibri"/>
      <w:color w:val="000000"/>
      <w:kern w:val="2"/>
      <w:sz w:val="28"/>
      <w:szCs w:val="22"/>
      <w:lang w:val="en-CA" w:eastAsia="en-CA" w:bidi="ar-SA"/>
    </w:rPr>
  </w:style>
  <w:style w:type="paragraph" w:styleId="Heading1">
    <w:name w:val="heading 1"/>
    <w:next w:val="Normal"/>
    <w:link w:val="Heading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22"/>
      <w:ind w:hanging="10" w:left="10" w:right="32"/>
      <w:jc w:val="center"/>
      <w:outlineLvl w:val="0"/>
    </w:pPr>
    <w:rPr>
      <w:rFonts w:ascii="Calibri" w:hAnsi="Calibri" w:eastAsia="Calibri" w:cs="Calibri"/>
      <w:b/>
      <w:color w:val="000000"/>
      <w:kern w:val="2"/>
      <w:sz w:val="28"/>
      <w:szCs w:val="22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Calibri" w:hAnsi="Calibri" w:eastAsia="Calibri" w:cs="Calibri"/>
      <w:b/>
      <w:color w:val="000000"/>
      <w:sz w:val="2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NumberingSymbols">
    <w:name w:val="Numbering Symbols"/>
    <w:qFormat/>
    <w:rPr>
      <w:rFonts w:ascii="Times New Roman" w:hAnsi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-e" w:customStyle="1">
    <w:name w:val="table-e"/>
    <w:qFormat/>
    <w:rsid w:val="00d34d1f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d34d1f"/>
    <w:pPr>
      <w:spacing w:before="0" w:after="1"/>
      <w:ind w:hanging="10" w:left="720" w:right="3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LibreOffice/24.8.4.2$Windows_X86_64 LibreOffice_project/bb3cfa12c7b1bf994ecc5649a80400d06cd71002</Application>
  <AppVersion>15.0000</AppVersion>
  <Pages>2</Pages>
  <Words>190</Words>
  <Characters>909</Characters>
  <CharactersWithSpaces>1128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2023-06-13T21:33:00Z</dcterms:created>
  <dc:creator>Robert Murphy</dc:creator>
  <dc:description/>
  <dc:language>en-CA</dc:language>
  <cp:lastModifiedBy>Adam Strombergsson-DeNora</cp:lastModifiedBy>
  <cp:lastPrinted>2024-11-27T20:21:57Z</cp:lastPrinted>
  <dcterms:modified xsi:type="dcterms:W3CDTF">2025-02-14T09:36:39Z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