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88"/>
        <w:jc w:val="right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spacing w:lineRule="auto" w:line="288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</w:r>
    </w:p>
    <w:p>
      <w:pPr>
        <w:pStyle w:val="Normal"/>
        <w:suppressAutoHyphens w:val="true"/>
        <w:spacing w:lineRule="auto" w:line="288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COURT OF APPEAL FOR ONTARIO</w:t>
      </w:r>
    </w:p>
    <w:p>
      <w:pPr>
        <w:pStyle w:val="Normal"/>
        <w:suppressAutoHyphens w:val="true"/>
        <w:spacing w:lineRule="auto" w:line="288"/>
        <w:jc w:val="center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spacing w:lineRule="auto" w:line="288"/>
        <w:rPr>
          <w:b/>
          <w:bCs/>
          <w:lang w:eastAsia="zh-CN"/>
        </w:rPr>
      </w:pPr>
      <w:r>
        <w:rPr>
          <w:lang w:eastAsia="zh-CN"/>
        </w:rPr>
        <w:t>B E T W E E N:</w:t>
      </w:r>
      <w:r>
        <w:rPr>
          <w:b/>
          <w:bCs/>
          <w:lang w:eastAsia="zh-CN"/>
        </w:rPr>
        <w:t xml:space="preserve"> </w:t>
        <w:tab/>
        <w:tab/>
        <w:tab/>
      </w:r>
    </w:p>
    <w:p>
      <w:pPr>
        <w:pStyle w:val="Normal"/>
        <w:suppressAutoHyphens w:val="true"/>
        <w:spacing w:lineRule="auto" w:line="288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spacing w:lineRule="auto" w:line="288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</w:r>
    </w:p>
    <w:p>
      <w:pPr>
        <w:pStyle w:val="Normal"/>
        <w:suppressAutoHyphens w:val="true"/>
        <w:spacing w:lineRule="auto" w:line="288"/>
        <w:jc w:val="right"/>
        <w:rPr>
          <w:lang w:eastAsia="zh-CN"/>
        </w:rPr>
      </w:pPr>
      <w:r>
        <w:rPr>
          <w:lang w:eastAsia="zh-CN"/>
        </w:rPr>
        <w:t>moving party</w:t>
      </w:r>
    </w:p>
    <w:p>
      <w:pPr>
        <w:pStyle w:val="Normal"/>
        <w:suppressAutoHyphens w:val="true"/>
        <w:spacing w:lineRule="auto" w:line="288"/>
        <w:jc w:val="right"/>
        <w:rPr>
          <w:lang w:eastAsia="zh-CN"/>
        </w:rPr>
      </w:pPr>
      <w:r>
        <w:rPr>
          <w:lang w:eastAsia="zh-CN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88"/>
        <w:ind w:hanging="0" w:left="0"/>
        <w:jc w:val="center"/>
        <w:outlineLvl w:val="0"/>
        <w:rPr>
          <w:b/>
          <w:bCs/>
          <w:lang w:eastAsia="zh-CN"/>
        </w:rPr>
      </w:pPr>
      <w:r>
        <w:rPr>
          <w:lang w:eastAsia="zh-CN"/>
        </w:rPr>
        <w:t>- and -</w:t>
      </w:r>
    </w:p>
    <w:p>
      <w:pPr>
        <w:pStyle w:val="Normal"/>
        <w:suppressAutoHyphens w:val="true"/>
        <w:spacing w:lineRule="auto" w:line="288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spacing w:lineRule="auto" w:line="288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</w:r>
    </w:p>
    <w:p>
      <w:pPr>
        <w:pStyle w:val="Normal"/>
        <w:suppressAutoHyphens w:val="true"/>
        <w:spacing w:lineRule="auto" w:line="288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</w:r>
    </w:p>
    <w:p>
      <w:pPr>
        <w:pStyle w:val="Normal"/>
        <w:suppressAutoHyphens w:val="true"/>
        <w:spacing w:lineRule="auto" w:line="288"/>
        <w:jc w:val="right"/>
        <w:rPr>
          <w:lang w:eastAsia="zh-CN"/>
        </w:rPr>
      </w:pPr>
      <w:r>
        <w:rPr>
          <w:lang w:eastAsia="zh-CN"/>
        </w:rPr>
        <w:t>respondent</w:t>
      </w:r>
    </w:p>
    <w:p>
      <w:pPr>
        <w:pStyle w:val="Normal"/>
        <w:suppressAutoHyphens w:val="true"/>
        <w:spacing w:lineRule="auto" w:line="288"/>
        <w:jc w:val="right"/>
        <w:rPr>
          <w:lang w:eastAsia="zh-CN"/>
        </w:rPr>
      </w:pPr>
      <w:r>
        <w:rPr>
          <w:lang w:eastAsia="zh-CN"/>
        </w:rPr>
      </w:r>
    </w:p>
    <w:p>
      <w:pPr>
        <w:pStyle w:val="zparawtab-e"/>
        <w:tabs>
          <w:tab w:val="clear" w:pos="239"/>
          <w:tab w:val="clear" w:pos="279"/>
        </w:tabs>
        <w:spacing w:lineRule="auto" w:line="288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FACTUM </w:t>
      </w:r>
    </w:p>
    <w:p>
      <w:pPr>
        <w:pStyle w:val="zparawtab-e"/>
        <w:tabs>
          <w:tab w:val="clear" w:pos="239"/>
          <w:tab w:val="clear" w:pos="279"/>
        </w:tabs>
        <w:spacing w:lineRule="auto" w:line="288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480" w:beforeAutospacing="1" w:afterAutospacing="1"/>
        <w:rPr>
          <w:rFonts w:ascii="Times New Roman,Bold" w:hAnsi="Times New Roman,Bold"/>
          <w:b/>
          <w:bCs/>
        </w:rPr>
      </w:pPr>
      <w:r>
        <w:rPr>
          <w:rFonts w:ascii="Times New Roman,Bold" w:hAnsi="Times New Roman,Bold"/>
          <w:b/>
          <w:bCs/>
        </w:rPr>
      </w:r>
      <w:r>
        <w:br w:type="page"/>
      </w:r>
    </w:p>
    <w:p>
      <w:pPr>
        <w:pStyle w:val="Normal"/>
        <w:spacing w:lineRule="auto" w:line="480" w:beforeAutospacing="1" w:afterAutospacing="1"/>
        <w:rPr>
          <w:rFonts w:ascii="Times New Roman,Bold" w:hAnsi="Times New Roman,Bold"/>
          <w:b/>
          <w:bCs/>
        </w:rPr>
      </w:pPr>
      <w:r>
        <w:rPr>
          <w:rFonts w:ascii="Times New Roman,Bold" w:hAnsi="Times New Roman,Bold"/>
          <w:b/>
          <w:bCs/>
        </w:rPr>
        <w:t>ABBREVIATIONS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5"/>
        <w:gridCol w:w="3275"/>
      </w:tblGrid>
      <w:tr>
        <w:trPr/>
        <w:tc>
          <w:tcPr>
            <w:tcW w:w="6805" w:type="dxa"/>
            <w:tcBorders>
              <w:bottom w:val="dotted" w:sz="6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Long form</w:t>
            </w:r>
          </w:p>
        </w:tc>
        <w:tc>
          <w:tcPr>
            <w:tcW w:w="3275" w:type="dxa"/>
            <w:tcBorders>
              <w:bottom w:val="dotted" w:sz="6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Abbreviation</w:t>
            </w:r>
          </w:p>
        </w:tc>
      </w:tr>
      <w:tr>
        <w:trPr/>
        <w:tc>
          <w:tcPr>
            <w:tcW w:w="680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7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80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7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80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7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spacing w:lineRule="auto" w:line="480" w:beforeAutospacing="1" w:afterAutospacing="1"/>
        <w:rPr>
          <w:rFonts w:ascii="Times New Roman,Bold" w:hAnsi="Times New Roman,Bold"/>
          <w:b/>
          <w:bCs/>
        </w:rPr>
      </w:pPr>
      <w:r>
        <w:rPr>
          <w:rFonts w:ascii="Times New Roman,Bold" w:hAnsi="Times New Roman,Bold"/>
          <w:b/>
          <w:bCs/>
        </w:rPr>
        <w:t>PART I – OVERVIEW</w:t>
      </w:r>
    </w:p>
    <w:p>
      <w:pPr>
        <w:pStyle w:val="Normal"/>
        <w:numPr>
          <w:ilvl w:val="0"/>
          <w:numId w:val="2"/>
        </w:numPr>
        <w:suppressAutoHyphens w:val="true"/>
        <w:spacing w:lineRule="auto" w:line="480"/>
        <w:rPr>
          <w:rFonts w:ascii="Times New Roman,Bold" w:hAnsi="Times New Roman,Bold"/>
        </w:rPr>
      </w:pPr>
      <w:r>
        <w:rPr>
          <w:rFonts w:ascii="Times New Roman,Bold" w:hAnsi="Times New Roman,Bold"/>
        </w:rPr>
      </w:r>
    </w:p>
    <w:p>
      <w:pPr>
        <w:pStyle w:val="Normal"/>
        <w:spacing w:lineRule="auto" w:line="480" w:beforeAutospacing="1" w:afterAutospacing="1"/>
        <w:rPr>
          <w:rFonts w:ascii="Times New Roman,Bold" w:hAnsi="Times New Roman,Bold"/>
          <w:b/>
          <w:bCs/>
        </w:rPr>
      </w:pPr>
      <w:r>
        <w:rPr>
          <w:b/>
          <w:bCs/>
        </w:rPr>
        <w:t>PART II – FACTS</w:t>
      </w:r>
    </w:p>
    <w:p>
      <w:pPr>
        <w:pStyle w:val="Normal"/>
        <w:numPr>
          <w:ilvl w:val="0"/>
          <w:numId w:val="2"/>
        </w:numPr>
        <w:suppressAutoHyphens w:val="true"/>
        <w:spacing w:lineRule="auto" w:line="480"/>
        <w:rPr>
          <w:rFonts w:ascii="Times New Roman,Bold" w:hAnsi="Times New Roman,Bold"/>
        </w:rPr>
      </w:pPr>
      <w:r>
        <w:rPr>
          <w:rFonts w:ascii="Times New Roman,Bold" w:hAnsi="Times New Roman,Bold"/>
        </w:rPr>
      </w:r>
    </w:p>
    <w:p>
      <w:pPr>
        <w:pStyle w:val="Normal"/>
        <w:spacing w:lineRule="auto" w:line="480" w:beforeAutospacing="1" w:afterAutospacing="1"/>
        <w:rPr>
          <w:b/>
          <w:bCs/>
        </w:rPr>
      </w:pPr>
      <w:r>
        <w:rPr>
          <w:rFonts w:ascii="Times New Roman,Bold" w:hAnsi="Times New Roman,Bold"/>
          <w:b/>
          <w:bCs/>
        </w:rPr>
        <w:t xml:space="preserve">PART III – ISSUE </w:t>
      </w:r>
    </w:p>
    <w:p>
      <w:pPr>
        <w:pStyle w:val="ListParagraph"/>
        <w:numPr>
          <w:ilvl w:val="0"/>
          <w:numId w:val="2"/>
        </w:numPr>
        <w:spacing w:lineRule="auto" w:line="480" w:beforeAutospacing="1" w:afterAutospacing="1"/>
        <w:contextualSpacing/>
        <w:rPr/>
      </w:pPr>
      <w:r>
        <w:rPr/>
        <w:t xml:space="preserve"> </w:t>
      </w:r>
    </w:p>
    <w:p>
      <w:pPr>
        <w:pStyle w:val="Normal"/>
        <w:spacing w:lineRule="auto" w:line="480" w:beforeAutospacing="1" w:afterAutospacing="1"/>
        <w:rPr>
          <w:rFonts w:ascii="Times New Roman,Bold" w:hAnsi="Times New Roman,Bold"/>
          <w:b/>
          <w:bCs/>
        </w:rPr>
      </w:pPr>
      <w:r>
        <w:rPr>
          <w:rFonts w:ascii="Times New Roman,Bold" w:hAnsi="Times New Roman,Bold"/>
          <w:b/>
          <w:bCs/>
        </w:rPr>
        <w:t xml:space="preserve">PART IV – LAW &amp; ARGUMENT </w:t>
      </w:r>
    </w:p>
    <w:p>
      <w:pPr>
        <w:pStyle w:val="ListParagraph"/>
        <w:numPr>
          <w:ilvl w:val="0"/>
          <w:numId w:val="2"/>
        </w:numPr>
        <w:spacing w:lineRule="auto" w:line="480" w:beforeAutospacing="1" w:afterAutospacing="1"/>
        <w:contextualSpacing/>
        <w:rPr/>
      </w:pPr>
      <w:r>
        <w:rPr/>
      </w:r>
    </w:p>
    <w:p>
      <w:pPr>
        <w:pStyle w:val="Normal"/>
        <w:spacing w:lineRule="auto" w:line="480" w:beforeAutospacing="1" w:afterAutospacing="1"/>
        <w:rPr>
          <w:b/>
          <w:bCs/>
        </w:rPr>
      </w:pPr>
      <w:r>
        <w:rPr>
          <w:rFonts w:ascii="Times New Roman,Bold" w:hAnsi="Times New Roman,Bold"/>
          <w:b/>
          <w:bCs/>
        </w:rPr>
        <w:t xml:space="preserve">PART V – REQUESTED RELIEF </w:t>
      </w:r>
    </w:p>
    <w:p>
      <w:pPr>
        <w:pStyle w:val="BLGParatabLevel1"/>
        <w:widowControl/>
        <w:numPr>
          <w:ilvl w:val="0"/>
          <w:numId w:val="2"/>
        </w:numPr>
        <w:suppressAutoHyphens w:val="true"/>
        <w:bidi w:val="0"/>
        <w:spacing w:lineRule="auto" w:line="480" w:before="0" w:after="240"/>
        <w:ind w:hanging="340" w:left="340" w:right="0"/>
        <w:jc w:val="both"/>
        <w:rPr/>
      </w:pPr>
      <w:r>
        <w:rPr/>
      </w:r>
    </w:p>
    <w:p>
      <w:pPr>
        <w:pStyle w:val="Normal"/>
        <w:spacing w:beforeAutospacing="1" w:afterAutospacing="1"/>
        <w:rPr/>
      </w:pPr>
      <w:r>
        <w:rPr/>
      </w:r>
    </w:p>
    <w:p>
      <w:pPr>
        <w:pStyle w:val="Normal"/>
        <w:spacing w:beforeAutospacing="1" w:afterAutospacing="1"/>
        <w:jc w:val="center"/>
        <w:rPr/>
      </w:pPr>
      <w:r>
        <w:rPr>
          <w:rFonts w:ascii="Times New Roman,Bold" w:hAnsi="Times New Roman,Bold"/>
        </w:rPr>
        <w:t>ALL OF WHICH IS RESPECTFULLY SUBMITTED</w:t>
      </w:r>
      <w:r>
        <w:rPr/>
        <w:t>: .</w:t>
      </w:r>
    </w:p>
    <w:p>
      <w:pPr>
        <w:pStyle w:val="Normal"/>
        <w:spacing w:beforeAutospacing="1" w:afterAutospacing="1"/>
        <w:jc w:val="center"/>
        <w:rPr/>
      </w:pPr>
      <w:r>
        <w:rPr/>
      </w:r>
    </w:p>
    <w:p>
      <w:pPr>
        <w:pStyle w:val="Normal"/>
        <w:spacing w:lineRule="auto" w:line="276"/>
        <w:ind w:hanging="0" w:left="-5"/>
        <w:jc w:val="left"/>
        <w:rPr/>
      </w:pPr>
      <w:r>
        <w:rPr>
          <w:b/>
          <w:bCs/>
        </w:rPr>
        <w:tab/>
        <w:tab/>
        <w:tab/>
        <w:tab/>
        <w:tab/>
        <w:tab/>
        <w:tab/>
        <w:tab/>
        <w:tab/>
        <w:t>Adam P. Strömbergsson-DeNora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LSO 83864D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t. 613 699 2127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ind w:hanging="0" w:left="-5"/>
        <w:jc w:val="left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  <w:t>A.P.Strom and Associates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 xml:space="preserve">735 – 1 Rideau St. 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Ottawa, ON.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K1N 8S7</w:t>
      </w:r>
    </w:p>
    <w:p>
      <w:pPr>
        <w:pStyle w:val="NormalWeb"/>
        <w:spacing w:beforeAutospacing="0" w:before="0" w:afterAutospacing="0" w:after="0"/>
        <w:jc w:val="left"/>
        <w:rPr/>
      </w:pPr>
      <w:r>
        <w:rPr>
          <w:lang w:val="en-GB"/>
        </w:rPr>
        <w:tab/>
        <w:tab/>
        <w:tab/>
        <w:tab/>
        <w:tab/>
        <w:tab/>
        <w:tab/>
        <w:tab/>
        <w:t xml:space="preserve">e. </w:t>
      </w:r>
      <w:hyperlink r:id="rId2">
        <w:r>
          <w:rPr>
            <w:rStyle w:val="Hyperlink"/>
            <w:lang w:val="en-GB"/>
          </w:rPr>
          <w:t>superiorcourt@apstrom.ca</w:t>
        </w:r>
      </w:hyperlink>
      <w:r>
        <w:rPr>
          <w:lang w:val="en-GB"/>
        </w:rPr>
        <w:t xml:space="preserve"> </w:t>
      </w:r>
    </w:p>
    <w:p>
      <w:pPr>
        <w:pStyle w:val="NormalWeb"/>
        <w:spacing w:beforeAutospacing="0" w:before="0" w:afterAutospacing="0" w:after="0"/>
        <w:jc w:val="left"/>
        <w:rPr>
          <w:lang w:val="en-GB"/>
        </w:rPr>
      </w:pPr>
      <w:r>
        <w:rPr>
          <w:lang w:val="en-GB"/>
        </w:rPr>
      </w:r>
    </w:p>
    <w:p>
      <w:pPr>
        <w:pStyle w:val="NormalWeb"/>
        <w:spacing w:beforeAutospacing="0" w:before="0" w:afterAutospacing="0" w:after="0"/>
        <w:jc w:val="left"/>
        <w:rPr>
          <w:i/>
          <w:i/>
          <w:iCs/>
          <w:lang w:val="en-GB"/>
        </w:rPr>
      </w:pPr>
      <w:r>
        <w:rPr>
          <w:i/>
          <w:iCs/>
          <w:lang w:val="en-GB"/>
        </w:rPr>
        <w:tab/>
        <w:tab/>
        <w:tab/>
        <w:tab/>
        <w:tab/>
        <w:tab/>
        <w:tab/>
        <w:tab/>
        <w:t>Counsel to the moving party</w:t>
      </w:r>
    </w:p>
    <w:p>
      <w:pPr>
        <w:pStyle w:val="zparawtab-e"/>
        <w:tabs>
          <w:tab w:val="clear" w:pos="239"/>
          <w:tab w:val="clear" w:pos="279"/>
        </w:tabs>
        <w:spacing w:lineRule="auto" w:line="288" w:before="0" w:after="0"/>
        <w:ind w:left="57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sectPr>
          <w:type w:val="nextPage"/>
          <w:pgSz w:w="12240" w:h="15840"/>
          <w:pgMar w:left="1195" w:right="965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zparawtab-e"/>
        <w:tabs>
          <w:tab w:val="clear" w:pos="239"/>
          <w:tab w:val="clear" w:pos="279"/>
        </w:tabs>
        <w:spacing w:lineRule="auto" w:line="288" w:before="0" w:after="0"/>
        <w:rPr>
          <w:sz w:val="24"/>
          <w:szCs w:val="24"/>
        </w:rPr>
      </w:pPr>
      <w:r>
        <w:rPr>
          <w:b/>
          <w:bCs/>
        </w:rPr>
      </w:r>
    </w:p>
    <w:tbl>
      <w:tblPr>
        <w:tblW w:w="5000" w:type="pct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7588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88"/>
              <w:jc w:val="center"/>
              <w:rPr>
                <w:b/>
                <w:bCs/>
                <w:lang w:eastAsia="zh-CN"/>
              </w:rPr>
            </w:pPr>
            <w:r>
              <w:rPr>
                <w:iCs/>
                <w:lang w:val="en-GB" w:eastAsia="zh-CN"/>
              </w:rPr>
              <w:t xml:space="preserve"> </w:t>
            </w:r>
          </w:p>
        </w:tc>
        <w:tc>
          <w:tcPr>
            <w:tcW w:w="7588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88"/>
              <w:jc w:val="center"/>
              <w:rPr>
                <w:iCs/>
                <w:lang w:val="en-GB" w:eastAsia="zh-CN"/>
              </w:rPr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88"/>
              <w:jc w:val="center"/>
              <w:rPr>
                <w:i/>
                <w:i/>
                <w:lang w:val="en-GB" w:eastAsia="en-CA" w:bidi="he-IL"/>
              </w:rPr>
            </w:pPr>
            <w:r>
              <w:rPr>
                <w:i/>
                <w:lang w:val="en-GB" w:eastAsia="en-CA" w:bidi="he-IL"/>
              </w:rPr>
            </w:r>
          </w:p>
        </w:tc>
        <w:tc>
          <w:tcPr>
            <w:tcW w:w="7588" w:type="dxa"/>
            <w:tcBorders>
              <w:top w:val="single" w:sz="2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88"/>
              <w:jc w:val="center"/>
              <w:rPr>
                <w:b/>
                <w:bCs/>
                <w:iCs/>
                <w:lang w:val="en-GB" w:eastAsia="zh-CN"/>
              </w:rPr>
            </w:pPr>
            <w:r>
              <w:rPr>
                <w:b/>
                <w:bCs/>
                <w:iCs/>
                <w:lang w:val="en-GB" w:eastAsia="zh-CN"/>
              </w:rPr>
              <w:br/>
            </w:r>
            <w:r>
              <w:rPr>
                <w:b w:val="false"/>
                <w:bCs w:val="false"/>
                <w:iCs/>
                <w:lang w:val="en-GB" w:eastAsia="zh-CN"/>
              </w:rPr>
              <w:t>Court of Appeal for Ontario</w:t>
            </w:r>
          </w:p>
          <w:p>
            <w:pPr>
              <w:pStyle w:val="Normal"/>
              <w:suppressAutoHyphens w:val="true"/>
              <w:spacing w:lineRule="auto" w:line="288"/>
              <w:jc w:val="center"/>
              <w:rPr>
                <w:b w:val="false"/>
                <w:bCs w:val="false"/>
                <w:lang w:val="en-GB" w:eastAsia="zh-CN"/>
              </w:rPr>
            </w:pPr>
            <w:r>
              <w:rPr>
                <w:b w:val="false"/>
                <w:bCs w:val="false"/>
                <w:lang w:val="en-GB" w:eastAsia="zh-CN"/>
              </w:rPr>
            </w:r>
          </w:p>
          <w:p>
            <w:pPr>
              <w:pStyle w:val="Normal"/>
              <w:suppressAutoHyphens w:val="true"/>
              <w:spacing w:lineRule="auto" w:line="288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lang w:val="en-GB" w:eastAsia="zh-CN"/>
              </w:rPr>
              <w:t xml:space="preserve">PROCEEDING COMMENCED AT </w:t>
            </w:r>
          </w:p>
          <w:p>
            <w:pPr>
              <w:pStyle w:val="Normal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lang w:val="en-GB" w:eastAsia="zh-CN"/>
              </w:rPr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88"/>
              <w:jc w:val="center"/>
              <w:rPr>
                <w:i/>
                <w:i/>
                <w:lang w:val="en-GB" w:eastAsia="en-CA" w:bidi="he-IL"/>
              </w:rPr>
            </w:pPr>
            <w:r>
              <w:rPr>
                <w:i/>
                <w:lang w:val="en-GB" w:eastAsia="en-CA" w:bidi="he-IL"/>
              </w:rPr>
            </w:r>
          </w:p>
        </w:tc>
        <w:tc>
          <w:tcPr>
            <w:tcW w:w="7588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br/>
              <w:t>FACTUM</w:t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88"/>
              <w:rPr>
                <w:i/>
                <w:i/>
                <w:lang w:val="en-GB" w:eastAsia="en-CA" w:bidi="he-IL"/>
              </w:rPr>
            </w:pPr>
            <w:r>
              <w:rPr>
                <w:i/>
                <w:lang w:val="en-GB" w:eastAsia="en-CA" w:bidi="he-IL"/>
              </w:rPr>
            </w:r>
          </w:p>
        </w:tc>
        <w:tc>
          <w:tcPr>
            <w:tcW w:w="7588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i/>
                <w:lang w:val="en-GB" w:eastAsia="zh-CN"/>
              </w:rPr>
              <w:br/>
            </w:r>
            <w:r>
              <w:rPr>
                <w:b/>
                <w:bCs/>
                <w:i w:val="false"/>
                <w:iCs w:val="false"/>
                <w:lang w:val="en-GB" w:eastAsia="zh-CN"/>
              </w:rPr>
              <w:t>Adam P. Strömbergsson-DeNora</w:t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LSO 83864D</w:t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t. 613 699 2127</w:t>
            </w:r>
          </w:p>
          <w:p>
            <w:pPr>
              <w:pStyle w:val="Normal"/>
              <w:spacing w:lineRule="auto" w:line="276"/>
              <w:ind w:hanging="0" w:left="-5"/>
              <w:jc w:val="lef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</w:r>
          </w:p>
          <w:p>
            <w:pPr>
              <w:pStyle w:val="Normal"/>
              <w:spacing w:lineRule="auto" w:line="276"/>
              <w:ind w:hanging="0" w:left="-5"/>
              <w:jc w:val="center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</w:rPr>
              <w:tab/>
              <w:t>A.P.Strom and Associates</w:t>
            </w:r>
          </w:p>
          <w:p>
            <w:pPr>
              <w:pStyle w:val="Normal"/>
              <w:spacing w:lineRule="auto" w:line="276"/>
              <w:ind w:hanging="0" w:left="-5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 xml:space="preserve">735 – 1 Rideau St. </w:t>
            </w:r>
          </w:p>
          <w:p>
            <w:pPr>
              <w:pStyle w:val="Normal"/>
              <w:spacing w:lineRule="auto" w:line="276"/>
              <w:ind w:hanging="0" w:left="-5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Ottawa, ON.</w:t>
            </w:r>
          </w:p>
          <w:p>
            <w:pPr>
              <w:pStyle w:val="Normal"/>
              <w:spacing w:lineRule="auto" w:line="276"/>
              <w:ind w:hanging="0" w:left="-5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K1N 8S7</w:t>
            </w:r>
          </w:p>
          <w:p>
            <w:pPr>
              <w:pStyle w:val="Normal"/>
              <w:spacing w:lineRule="auto" w:line="276"/>
              <w:ind w:hanging="0" w:left="-5"/>
              <w:jc w:val="center"/>
              <w:rPr/>
            </w:pPr>
            <w:r>
              <w:rPr>
                <w:i w:val="false"/>
                <w:iCs w:val="false"/>
                <w:lang w:val="en-GB" w:eastAsia="zh-CN"/>
              </w:rPr>
              <w:t xml:space="preserve">e. </w:t>
            </w:r>
            <w:hyperlink r:id="rId3">
              <w:r>
                <w:rPr>
                  <w:rStyle w:val="Hyperlink"/>
                  <w:i w:val="false"/>
                  <w:iCs w:val="false"/>
                  <w:lang w:val="en-GB" w:eastAsia="zh-CN"/>
                </w:rPr>
                <w:t>superiorcourt@apstrom.ca</w:t>
              </w:r>
            </w:hyperlink>
            <w:r>
              <w:rPr>
                <w:i w:val="false"/>
                <w:iCs w:val="false"/>
                <w:lang w:val="en-GB" w:eastAsia="zh-CN"/>
              </w:rPr>
              <w:t xml:space="preserve"> </w:t>
            </w:r>
          </w:p>
          <w:p>
            <w:pPr>
              <w:pStyle w:val="NormalWeb"/>
              <w:spacing w:lineRule="auto" w:line="288" w:before="0" w:after="0"/>
              <w:rPr/>
            </w:pPr>
            <w:r>
              <w:rPr/>
            </w:r>
          </w:p>
          <w:p>
            <w:pPr>
              <w:pStyle w:val="Normal"/>
              <w:suppressAutoHyphens w:val="true"/>
              <w:spacing w:lineRule="auto" w:line="288"/>
              <w:rPr>
                <w:i/>
                <w:i/>
                <w:iCs/>
                <w:lang w:val="en-GB" w:eastAsia="zh-CN"/>
              </w:rPr>
            </w:pPr>
            <w:r>
              <w:rPr>
                <w:i/>
                <w:iCs/>
                <w:lang w:val="en-GB" w:eastAsia="zh-CN"/>
              </w:rPr>
            </w:r>
          </w:p>
          <w:p>
            <w:pPr>
              <w:pStyle w:val="Normal"/>
              <w:suppressAutoHyphens w:val="true"/>
              <w:spacing w:lineRule="auto" w:line="288"/>
              <w:rPr>
                <w:i/>
                <w:i/>
                <w:iCs/>
                <w:lang w:val="en-GB" w:eastAsia="zh-CN"/>
              </w:rPr>
            </w:pPr>
            <w:r>
              <w:rPr>
                <w:i/>
                <w:iCs/>
                <w:lang w:val="en-GB" w:eastAsia="zh-CN"/>
              </w:rPr>
            </w:r>
          </w:p>
          <w:p>
            <w:pPr>
              <w:pStyle w:val="Normal"/>
              <w:suppressAutoHyphens w:val="true"/>
              <w:spacing w:lineRule="auto" w:line="288"/>
              <w:rPr>
                <w:i/>
                <w:i/>
                <w:iCs/>
                <w:lang w:val="en-GB" w:eastAsia="zh-CN"/>
              </w:rPr>
            </w:pPr>
            <w:r>
              <w:rPr>
                <w:i/>
                <w:iCs/>
                <w:lang w:val="en-GB" w:eastAsia="zh-CN"/>
              </w:rPr>
            </w:r>
          </w:p>
          <w:p>
            <w:pPr>
              <w:pStyle w:val="Normal"/>
              <w:suppressAutoHyphens w:val="true"/>
              <w:spacing w:lineRule="auto" w:line="288"/>
              <w:rPr>
                <w:i/>
                <w:i/>
                <w:iCs/>
                <w:lang w:val="en-GB" w:eastAsia="zh-CN"/>
              </w:rPr>
            </w:pPr>
            <w:r>
              <w:rPr>
                <w:i/>
                <w:iCs/>
                <w:lang w:val="en-GB" w:eastAsia="zh-CN"/>
              </w:rPr>
            </w:r>
          </w:p>
          <w:p>
            <w:pPr>
              <w:pStyle w:val="Normal"/>
              <w:suppressAutoHyphens w:val="true"/>
              <w:spacing w:lineRule="auto" w:line="288"/>
              <w:rPr>
                <w:i/>
                <w:i/>
                <w:iCs/>
                <w:lang w:val="en-GB" w:eastAsia="zh-CN"/>
              </w:rPr>
            </w:pPr>
            <w:r>
              <w:rPr>
                <w:i/>
                <w:iCs/>
                <w:lang w:val="en-GB" w:eastAsia="zh-CN"/>
              </w:rPr>
            </w:r>
          </w:p>
          <w:p>
            <w:pPr>
              <w:pStyle w:val="Normal"/>
              <w:suppressAutoHyphens w:val="true"/>
              <w:spacing w:lineRule="auto" w:line="288"/>
              <w:rPr>
                <w:i/>
                <w:i/>
                <w:iCs/>
                <w:lang w:val="en-GB" w:eastAsia="zh-CN"/>
              </w:rPr>
            </w:pPr>
            <w:r>
              <w:rPr>
                <w:i/>
                <w:iCs/>
                <w:lang w:val="en-GB" w:eastAsia="zh-CN"/>
              </w:rPr>
            </w:r>
          </w:p>
          <w:p>
            <w:pPr>
              <w:pStyle w:val="Normal"/>
              <w:suppressAutoHyphens w:val="true"/>
              <w:spacing w:lineRule="auto" w:line="288"/>
              <w:rPr>
                <w:i/>
                <w:i/>
                <w:iCs/>
                <w:lang w:val="en-GB" w:eastAsia="zh-CN"/>
              </w:rPr>
            </w:pPr>
            <w:r>
              <w:rPr>
                <w:i/>
                <w:iCs/>
                <w:lang w:val="en-GB" w:eastAsia="zh-CN"/>
              </w:rPr>
            </w:r>
          </w:p>
          <w:p>
            <w:pPr>
              <w:pStyle w:val="Normal"/>
              <w:suppressAutoHyphens w:val="true"/>
              <w:spacing w:lineRule="auto" w:line="288"/>
              <w:rPr>
                <w:i/>
                <w:i/>
                <w:iCs/>
                <w:lang w:val="en-GB" w:eastAsia="zh-CN"/>
              </w:rPr>
            </w:pPr>
            <w:r>
              <w:rPr>
                <w:i/>
                <w:iCs/>
                <w:lang w:val="en-GB" w:eastAsia="zh-CN"/>
              </w:rPr>
            </w:r>
          </w:p>
        </w:tc>
      </w:tr>
    </w:tbl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suppressAutoHyphens w:val="true"/>
        <w:spacing w:lineRule="auto" w:line="288"/>
        <w:ind w:left="7200"/>
        <w:jc w:val="center"/>
        <w:rPr>
          <w:lang w:eastAsia="zh-CN"/>
        </w:rPr>
      </w:pPr>
      <w:r>
        <w:rPr>
          <w:lang w:eastAsia="zh-CN"/>
        </w:rPr>
      </w:r>
    </w:p>
    <w:p>
      <w:pPr>
        <w:pStyle w:val="footnote-e"/>
        <w:spacing w:lineRule="auto" w:line="288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720" w:right="720" w:gutter="0" w:header="0" w:top="1195" w:footer="0" w:bottom="9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 New Roman">
    <w:altName w:val="Bold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Letter"/>
      <w:lvlText w:val="%3."/>
      <w:lvlJc w:val="left"/>
      <w:pPr>
        <w:tabs>
          <w:tab w:val="num" w:pos="1083"/>
        </w:tabs>
        <w:ind w:left="1083" w:hanging="363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vitalic" w:customStyle="1">
    <w:name w:val="ovitalic"/>
    <w:qFormat/>
    <w:rPr>
      <w:i/>
    </w:rPr>
  </w:style>
  <w:style w:type="character" w:styleId="FootnoteCharacters" w:customStyle="1">
    <w:name w:val="Footnote Characters"/>
    <w:qFormat/>
    <w:rsid w:val="00777eb9"/>
    <w:rPr>
      <w:vertAlign w:val="superscript"/>
    </w:rPr>
  </w:style>
  <w:style w:type="character" w:styleId="BodyTextChar" w:customStyle="1">
    <w:name w:val="Body Text Char"/>
    <w:basedOn w:val="DefaultParagraphFont"/>
    <w:uiPriority w:val="99"/>
    <w:semiHidden/>
    <w:qFormat/>
    <w:rsid w:val="00777eb9"/>
    <w:rPr>
      <w:sz w:val="24"/>
      <w:szCs w:val="24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777eb9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heading3-e" w:customStyle="1">
    <w:name w:val="heading3-e"/>
    <w:qFormat/>
    <w:pPr>
      <w:keepNext w:val="true"/>
      <w:keepLines/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50" w:after="0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x-e" w:customStyle="1">
    <w:name w:val="headingx-e"/>
    <w:qFormat/>
    <w:pPr>
      <w:keepNext w:val="true"/>
      <w:keepLines/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5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19"/>
      <w:szCs w:val="20"/>
      <w:lang w:val="en-GB" w:eastAsia="en-US" w:bidi="ar-SA"/>
    </w:rPr>
  </w:style>
  <w:style w:type="paragraph" w:styleId="insert-e" w:customStyle="1">
    <w:name w:val="insert-e"/>
    <w:qFormat/>
    <w:pPr>
      <w:keepNext w:val="true"/>
      <w:widowControl/>
      <w:suppressAutoHyphens w:val="true"/>
      <w:bidi w:val="0"/>
      <w:spacing w:lineRule="exact" w:line="179" w:before="230" w:after="0"/>
      <w:jc w:val="both"/>
    </w:pPr>
    <w:rPr>
      <w:rFonts w:ascii="Times New Roman" w:hAnsi="Times New Roman" w:eastAsia="Times New Roman" w:cs="Times New Roman"/>
      <w:b/>
      <w:i/>
      <w:color w:val="auto"/>
      <w:kern w:val="0"/>
      <w:sz w:val="20"/>
      <w:szCs w:val="20"/>
      <w:lang w:val="en-GB" w:eastAsia="en-US" w:bidi="ar-SA"/>
    </w:rPr>
  </w:style>
  <w:style w:type="paragraph" w:styleId="scanned-e" w:customStyle="1">
    <w:name w:val="scanned-e"/>
    <w:qFormat/>
    <w:pPr>
      <w:widowControl/>
      <w:suppressAutoHyphens w:val="true"/>
      <w:bidi w:val="0"/>
      <w:spacing w:before="151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NormalWeb">
    <w:name w:val="Normal (Web)"/>
    <w:basedOn w:val="Normal"/>
    <w:uiPriority w:val="99"/>
    <w:qFormat/>
    <w:rsid w:val="000c19f7"/>
    <w:pPr>
      <w:suppressAutoHyphens w:val="true"/>
      <w:spacing w:before="280" w:after="280"/>
    </w:pPr>
    <w:rPr>
      <w:lang w:eastAsia="zh-CN"/>
    </w:rPr>
  </w:style>
  <w:style w:type="paragraph" w:styleId="BLGParatabLevel1" w:customStyle="1">
    <w:name w:val="BLG Paratab Level 1"/>
    <w:basedOn w:val="BodyText"/>
    <w:qFormat/>
    <w:rsid w:val="00777eb9"/>
    <w:pPr>
      <w:numPr>
        <w:ilvl w:val="0"/>
        <w:numId w:val="1"/>
      </w:numPr>
      <w:suppressAutoHyphens w:val="true"/>
      <w:spacing w:before="0" w:after="240"/>
      <w:ind w:hanging="0" w:left="0"/>
      <w:jc w:val="both"/>
    </w:pPr>
    <w:rPr>
      <w:lang w:eastAsia="zh-CN"/>
    </w:rPr>
  </w:style>
  <w:style w:type="paragraph" w:styleId="BLGParatabLevel2" w:customStyle="1">
    <w:name w:val="BLG Paratab Level 2"/>
    <w:basedOn w:val="BodyText"/>
    <w:qFormat/>
    <w:rsid w:val="00777eb9"/>
    <w:pPr>
      <w:tabs>
        <w:tab w:val="left" w:pos="720" w:leader="none"/>
      </w:tabs>
      <w:suppressAutoHyphens w:val="true"/>
      <w:spacing w:before="0" w:after="240"/>
      <w:ind w:hanging="360" w:left="720"/>
      <w:jc w:val="both"/>
    </w:pPr>
    <w:rPr>
      <w:lang w:eastAsia="zh-CN"/>
    </w:rPr>
  </w:style>
  <w:style w:type="paragraph" w:styleId="lowercaseheading1" w:customStyle="1">
    <w:name w:val="lowercase heading 1"/>
    <w:basedOn w:val="BodyText"/>
    <w:next w:val="BodyText"/>
    <w:qFormat/>
    <w:rsid w:val="00777eb9"/>
    <w:pPr>
      <w:keepNext w:val="true"/>
      <w:suppressAutoHyphens w:val="true"/>
      <w:spacing w:before="0" w:after="240"/>
      <w:jc w:val="both"/>
    </w:pPr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26d07"/>
    <w:pPr>
      <w:spacing w:before="0" w:after="0"/>
      <w:ind w:left="720"/>
      <w:contextualSpacing/>
    </w:pPr>
    <w:rPr/>
  </w:style>
  <w:style w:type="paragraph" w:styleId="Revision">
    <w:name w:val="Revision"/>
    <w:uiPriority w:val="99"/>
    <w:semiHidden/>
    <w:qFormat/>
    <w:rsid w:val="0039551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iorcourt@apstrom.ca" TargetMode="External"/><Relationship Id="rId3" Type="http://schemas.openxmlformats.org/officeDocument/2006/relationships/hyperlink" Target="mailto:superiorcourt@apstrom.ca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B063-187F-4B73-8768-1A54F81E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LibreOffice/25.2.2.2$Linux_X86_64 LibreOffice_project/520$Build-2</Application>
  <AppVersion>15.0000</AppVersion>
  <Pages>4</Pages>
  <Words>111</Words>
  <Characters>543</Characters>
  <CharactersWithSpaces>719</CharactersWithSpaces>
  <Paragraphs>41</Paragraphs>
  <Company>MAG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2023-03-03T04:17:00Z</dcterms:created>
  <dc:creator>Rottman, M.</dc:creator>
  <dc:description/>
  <dc:language>en-CA</dc:language>
  <cp:lastModifiedBy>Adam Strömbergsson-DeNora</cp:lastModifiedBy>
  <dcterms:modified xsi:type="dcterms:W3CDTF">2025-10-09T23:17:32Z</dcterms:modified>
  <cp:revision>68</cp:revision>
  <dc:subject>Form 37B : Confirmation of Motion</dc:subject>
  <dc:title>RCP-E 37B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77e43b5bc11ad8a54075cc392bee89132e5178ee7c32cd448c1c447f0d943386</vt:lpwstr>
  </property>
  <property fmtid="{D5CDD505-2E9C-101B-9397-08002B2CF9AE}" pid="3" name="MSIP_Label_034a106e-6316-442c-ad35-738afd673d2b_ActionId">
    <vt:lpwstr>e3a25c2f-5c43-413f-825c-b14cf4f8bf78</vt:lpwstr>
  </property>
  <property fmtid="{D5CDD505-2E9C-101B-9397-08002B2CF9AE}" pid="4" name="MSIP_Label_034a106e-6316-442c-ad35-738afd673d2b_ContentBits">
    <vt:lpwstr>0</vt:lpwstr>
  </property>
  <property fmtid="{D5CDD505-2E9C-101B-9397-08002B2CF9AE}" pid="5" name="MSIP_Label_034a106e-6316-442c-ad35-738afd673d2b_Enabled">
    <vt:lpwstr>true</vt:lpwstr>
  </property>
  <property fmtid="{D5CDD505-2E9C-101B-9397-08002B2CF9AE}" pid="6" name="MSIP_Label_034a106e-6316-442c-ad35-738afd673d2b_Method">
    <vt:lpwstr>Standard</vt:lpwstr>
  </property>
  <property fmtid="{D5CDD505-2E9C-101B-9397-08002B2CF9AE}" pid="7" name="MSIP_Label_034a106e-6316-442c-ad35-738afd673d2b_Name">
    <vt:lpwstr>034a106e-6316-442c-ad35-738afd673d2b</vt:lpwstr>
  </property>
  <property fmtid="{D5CDD505-2E9C-101B-9397-08002B2CF9AE}" pid="8" name="MSIP_Label_034a106e-6316-442c-ad35-738afd673d2b_SetDate">
    <vt:lpwstr>2021-11-10T20:05:10Z</vt:lpwstr>
  </property>
  <property fmtid="{D5CDD505-2E9C-101B-9397-08002B2CF9AE}" pid="9" name="MSIP_Label_034a106e-6316-442c-ad35-738afd673d2b_SiteId">
    <vt:lpwstr>cddc1229-ac2a-4b97-b78a-0e5cacb5865c</vt:lpwstr>
  </property>
</Properties>
</file>