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NOTICE OF </w:t>
      </w:r>
      <w:r>
        <w:rPr>
          <w:rFonts w:ascii="Times New Roman" w:hAnsi="Times New Roman"/>
          <w:b/>
          <w:bCs/>
          <w:sz w:val="24"/>
          <w:szCs w:val="24"/>
        </w:rPr>
        <w:t>APPOINTMENT</w:t>
      </w:r>
      <w:r>
        <w:rPr>
          <w:rFonts w:ascii="Times New Roman" w:hAnsi="Times New Roman"/>
          <w:b/>
          <w:bCs/>
          <w:sz w:val="24"/>
          <w:szCs w:val="24"/>
        </w:rPr>
        <w:t xml:space="preserve"> OF LAWYER</w:t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The </w:t>
      </w:r>
      <w:sdt>
        <w:sdtPr>
          <w:dropDownList>
            <w:listItem w:displayText="plaintiff" w:value="plaintiff"/>
            <w:listItem w:displayText="defendant" w:value="defendant"/>
            <w:listItem w:displayText="plaintiffs" w:value="plaintiffs"/>
            <w:listItem w:displayText="defendants" w:value="defendants"/>
            <w:listItem w:displayText="applicant" w:value="applicant"/>
            <w:listItem w:displayText="respondent" w:value="respondent"/>
            <w:listItem w:displayText="appellant " w:value="appellant "/>
          </w:dropDownList>
        </w:sdtPr>
        <w:sdtContent>
          <w:r>
            <w:rPr>
              <w:rFonts w:ascii="Times New Roman" w:hAnsi="Times New Roman"/>
              <w:b w:val="false"/>
              <w:bCs w:val="false"/>
              <w:caps w:val="false"/>
              <w:smallCaps w:val="false"/>
              <w:sz w:val="24"/>
              <w:szCs w:val="24"/>
            </w:rPr>
          </w:r>
          <w:r>
            <w:rPr/>
            <w:t>plaintiff</w:t>
          </w:r>
        </w:sdtContent>
      </w:sdt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, appoint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s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 Adam P. Strombergsson-DeNora as solicitor of record.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fldChar w:fldCharType="begin"/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instrText xml:space="preserve"> DATE \@"MMMM\ d', 'yyyy" </w:instrText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fldChar w:fldCharType="separate"/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t>February 13, 2025</w:t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 xml:space="preserve">Adam P. Strombergsson-DeNora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A.P.Strom &amp; Associates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Solicitor for the </w:t>
      </w:r>
      <w:sdt>
        <w:sdtPr>
          <w:dropDownList>
            <w:listItem w:displayText="plaintiff" w:value="plaintiff"/>
            <w:listItem w:displayText="defendant" w:value="defendant"/>
            <w:listItem w:displayText="plaintiffs" w:value="plaintiffs"/>
            <w:listItem w:displayText="defendants" w:value="defendants"/>
            <w:listItem w:displayText="applicant" w:value="applicant"/>
            <w:listItem w:displayText="respondent" w:value="respondent"/>
            <w:listItem w:displayText="appellant " w:value="appellant "/>
          </w:dropDownList>
        </w:sdtPr>
        <w:sdtContent>
          <w:r>
            <w:rPr>
              <w:rFonts w:ascii="Times New Roman" w:hAnsi="Times New Roman"/>
              <w:caps w:val="false"/>
              <w:smallCaps w:val="false"/>
              <w:sz w:val="24"/>
              <w:szCs w:val="24"/>
            </w:rPr>
          </w:r>
          <w:r>
            <w:rPr/>
            <w:t>plaintiff</w:t>
          </w:r>
        </w:sdtContent>
      </w:sdt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P.O. Box 74035 Ottawa RPO Beechwood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K1M 2H9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e. info@apstrom.ca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t. (613) 699-2127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>TO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>AND TO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 xml:space="preserve">Notice of </w:t>
            </w: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appointment</w:t>
            </w: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 xml:space="preserve"> of lawyer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LibreOffice/24.8.4.2$Windows_X86_64 LibreOffice_project/bb3cfa12c7b1bf994ecc5649a80400d06cd71002</Application>
  <AppVersion>15.0000</AppVersion>
  <Pages>3</Pages>
  <Words>101</Words>
  <Characters>537</Characters>
  <CharactersWithSpaces>675</CharactersWithSpaces>
  <Paragraphs>28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>Adam Strombergsson-DeNora</cp:lastModifiedBy>
  <dcterms:modified xsi:type="dcterms:W3CDTF">2025-02-13T10:22:40Z</dcterms:modified>
  <cp:revision>30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