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zheadingx-e"/>
        <w:tabs>
          <w:tab w:val="clear" w:pos="0"/>
        </w:tabs>
        <w:spacing w:lineRule="auto" w:line="276" w:before="0" w:after="0"/>
        <w:jc w:val="center"/>
        <w:rPr>
          <w:rFonts w:ascii="Times New Roman" w:hAnsi="Times New Roman"/>
          <w:sz w:val="24"/>
          <w:szCs w:val="24"/>
        </w:rPr>
      </w:pPr>
      <w:r>
        <w:rPr>
          <w:rFonts w:ascii="Times New Roman" w:hAnsi="Times New Roman"/>
          <w:sz w:val="24"/>
          <w:szCs w:val="24"/>
        </w:rPr>
        <w:t xml:space="preserve">IN THE MATTER OF AN INDEPENDENT EXPERT OPINION CONCERNING </w:t>
      </w:r>
    </w:p>
    <w:p>
      <w:pPr>
        <w:pStyle w:val="zheadingx-e"/>
        <w:tabs>
          <w:tab w:val="clear" w:pos="0"/>
        </w:tabs>
        <w:spacing w:lineRule="auto" w:line="276" w:before="0" w:after="0"/>
        <w:jc w:val="center"/>
        <w:rPr>
          <w:rFonts w:ascii="Times New Roman" w:hAnsi="Times New Roman"/>
          <w:sz w:val="24"/>
          <w:szCs w:val="24"/>
        </w:rPr>
      </w:pPr>
      <w:r>
        <w:rPr>
          <w:rFonts w:ascii="Times New Roman" w:hAnsi="Times New Roman"/>
          <w:sz w:val="24"/>
          <w:szCs w:val="24"/>
        </w:rPr>
      </w:r>
    </w:p>
    <w:p>
      <w:pPr>
        <w:pStyle w:val="zheadingx-e"/>
        <w:tabs>
          <w:tab w:val="clear" w:pos="0"/>
        </w:tabs>
        <w:spacing w:lineRule="auto" w:line="276" w:before="0" w:after="0"/>
        <w:jc w:val="center"/>
        <w:rPr>
          <w:rFonts w:ascii="Times New Roman" w:hAnsi="Times New Roman"/>
          <w:sz w:val="24"/>
          <w:szCs w:val="24"/>
        </w:rPr>
      </w:pPr>
      <w:r>
        <w:rPr>
          <w:rFonts w:ascii="Times New Roman" w:hAnsi="Times New Roman"/>
          <w:sz w:val="24"/>
          <w:szCs w:val="24"/>
        </w:rPr>
      </w:r>
    </w:p>
    <w:p>
      <w:pPr>
        <w:pStyle w:val="zheadingx-e"/>
        <w:tabs>
          <w:tab w:val="clear" w:pos="0"/>
        </w:tabs>
        <w:spacing w:lineRule="auto" w:line="276" w:before="0" w:after="0"/>
        <w:jc w:val="left"/>
        <w:rPr>
          <w:rFonts w:ascii="Times New Roman" w:hAnsi="Times New Roman"/>
          <w:sz w:val="24"/>
          <w:szCs w:val="24"/>
        </w:rPr>
      </w:pPr>
      <w:r>
        <w:rPr>
          <w:rFonts w:ascii="Times New Roman" w:hAnsi="Times New Roman"/>
          <w:sz w:val="24"/>
          <w:szCs w:val="24"/>
        </w:rPr>
        <w:t xml:space="preserve">TO: </w:t>
        <w:tab/>
        <w:tab/>
      </w:r>
    </w:p>
    <w:p>
      <w:pPr>
        <w:pStyle w:val="zheadingx-e"/>
        <w:tabs>
          <w:tab w:val="clear" w:pos="0"/>
        </w:tabs>
        <w:spacing w:lineRule="auto" w:line="276" w:before="0" w:after="0"/>
        <w:jc w:val="left"/>
        <w:rPr>
          <w:rFonts w:ascii="Times New Roman" w:hAnsi="Times New Roman"/>
          <w:sz w:val="24"/>
          <w:szCs w:val="24"/>
        </w:rPr>
      </w:pPr>
      <w:r>
        <w:rPr>
          <w:rFonts w:ascii="Times New Roman" w:hAnsi="Times New Roman"/>
          <w:sz w:val="24"/>
          <w:szCs w:val="24"/>
        </w:rPr>
      </w:r>
    </w:p>
    <w:p>
      <w:pPr>
        <w:pStyle w:val="zheadingx-e"/>
        <w:tabs>
          <w:tab w:val="clear" w:pos="0"/>
        </w:tabs>
        <w:spacing w:lineRule="auto" w:line="276" w:before="0" w:after="0"/>
        <w:jc w:val="left"/>
        <w:rPr>
          <w:rFonts w:ascii="Times New Roman" w:hAnsi="Times New Roman"/>
          <w:sz w:val="24"/>
          <w:szCs w:val="24"/>
        </w:rPr>
      </w:pPr>
      <w:r>
        <w:rPr>
          <w:rFonts w:ascii="Times New Roman" w:hAnsi="Times New Roman"/>
          <w:sz w:val="24"/>
          <w:szCs w:val="24"/>
        </w:rPr>
        <w:t>DATE:</w:t>
        <w:tab/>
        <w:tab/>
      </w:r>
    </w:p>
    <w:p>
      <w:pPr>
        <w:pStyle w:val="zheadingx-e"/>
        <w:tabs>
          <w:tab w:val="clear" w:pos="0"/>
        </w:tabs>
        <w:spacing w:lineRule="auto" w:line="276" w:before="0" w:after="0"/>
        <w:jc w:val="left"/>
        <w:rPr>
          <w:rFonts w:ascii="Times New Roman" w:hAnsi="Times New Roman"/>
          <w:sz w:val="24"/>
          <w:szCs w:val="24"/>
        </w:rPr>
      </w:pPr>
      <w:r>
        <w:rPr>
          <w:rFonts w:ascii="Times New Roman" w:hAnsi="Times New Roman"/>
          <w:sz w:val="24"/>
          <w:szCs w:val="24"/>
        </w:rPr>
      </w:r>
    </w:p>
    <w:p>
      <w:pPr>
        <w:pStyle w:val="zheadingx-e"/>
        <w:tabs>
          <w:tab w:val="clear" w:pos="0"/>
        </w:tabs>
        <w:spacing w:lineRule="auto" w:line="276" w:before="0" w:after="0"/>
        <w:jc w:val="left"/>
        <w:rPr>
          <w:rFonts w:ascii="Times New Roman" w:hAnsi="Times New Roman"/>
          <w:sz w:val="24"/>
          <w:szCs w:val="24"/>
        </w:rPr>
      </w:pPr>
      <w:r>
        <w:rPr>
          <w:rFonts w:ascii="Times New Roman" w:hAnsi="Times New Roman"/>
          <w:sz w:val="24"/>
          <w:szCs w:val="24"/>
        </w:rPr>
        <w:t>SUBJECT:</w:t>
        <w:tab/>
      </w:r>
    </w:p>
    <w:p>
      <w:pPr>
        <w:pStyle w:val="zfl-r-ul-e"/>
        <w:spacing w:lineRule="auto" w:line="276" w:before="0" w:after="0"/>
        <w:rPr>
          <w:rFonts w:ascii="Times New Roman" w:hAnsi="Times New Roman"/>
          <w:sz w:val="24"/>
          <w:szCs w:val="24"/>
        </w:rPr>
      </w:pPr>
      <w:r>
        <w:rPr>
          <w:rFonts w:ascii="Times New Roman" w:hAnsi="Times New Roman"/>
          <w:sz w:val="24"/>
          <w:szCs w:val="24"/>
        </w:rPr>
      </w:r>
    </w:p>
    <w:p>
      <w:pPr>
        <w:pStyle w:val="zfl-r-ul-e"/>
        <w:spacing w:lineRule="auto" w:line="276" w:before="0" w:after="0"/>
        <w:rPr>
          <w:rFonts w:ascii="Times New Roman" w:hAnsi="Times New Roman"/>
          <w:sz w:val="24"/>
          <w:szCs w:val="24"/>
        </w:rPr>
      </w:pPr>
      <w:r>
        <w:rPr>
          <w:rFonts w:ascii="Times New Roman" w:hAnsi="Times New Roman"/>
          <w:sz w:val="24"/>
          <w:szCs w:val="24"/>
        </w:rPr>
      </w:r>
    </w:p>
    <w:p>
      <w:pPr>
        <w:pStyle w:val="zfl-r-ul-e"/>
        <w:spacing w:lineRule="auto" w:line="276" w:before="0" w:after="0"/>
        <w:rPr>
          <w:rFonts w:ascii="Times New Roman" w:hAnsi="Times New Roman"/>
          <w:sz w:val="24"/>
          <w:szCs w:val="24"/>
        </w:rPr>
      </w:pPr>
      <w:r>
        <w:rPr>
          <w:rFonts w:ascii="Times New Roman" w:hAnsi="Times New Roman"/>
          <w:sz w:val="24"/>
          <w:szCs w:val="24"/>
        </w:rPr>
      </w:r>
    </w:p>
    <w:p>
      <w:pPr>
        <w:pStyle w:val="zheadingx-e"/>
        <w:spacing w:lineRule="auto" w:line="276" w:before="0" w:after="0"/>
        <w:rPr>
          <w:rFonts w:ascii="Times New Roman" w:hAnsi="Times New Roman"/>
          <w:b/>
          <w:bCs/>
          <w:sz w:val="24"/>
          <w:szCs w:val="24"/>
        </w:rPr>
      </w:pPr>
      <w:r>
        <w:rPr>
          <w:rFonts w:ascii="Times New Roman" w:hAnsi="Times New Roman"/>
          <w:b/>
          <w:bCs/>
          <w:sz w:val="24"/>
          <w:szCs w:val="24"/>
        </w:rPr>
        <w:t>EXPERT WITNESS BRIEF</w:t>
      </w:r>
    </w:p>
    <w:p>
      <w:pPr>
        <w:pStyle w:val="zheadingx-e"/>
        <w:spacing w:lineRule="auto" w:line="276" w:before="0" w:after="0"/>
        <w:rPr>
          <w:rFonts w:ascii="Times New Roman" w:hAnsi="Times New Roman"/>
          <w:b/>
          <w:bCs/>
          <w:sz w:val="24"/>
          <w:szCs w:val="24"/>
        </w:rPr>
      </w:pPr>
      <w:r>
        <w:rPr>
          <w:rFonts w:ascii="Times New Roman" w:hAnsi="Times New Roman"/>
          <w:b/>
          <w:bCs/>
          <w:sz w:val="24"/>
          <w:szCs w:val="24"/>
        </w:rPr>
      </w:r>
    </w:p>
    <w:p>
      <w:pPr>
        <w:pStyle w:val="zheadingx-e"/>
        <w:spacing w:lineRule="auto" w:line="276" w:before="0" w:after="0"/>
        <w:jc w:val="left"/>
        <w:rPr>
          <w:rFonts w:ascii="Times New Roman" w:hAnsi="Times New Roman"/>
          <w:caps w:val="false"/>
          <w:smallCaps w:val="false"/>
          <w:sz w:val="24"/>
        </w:rPr>
      </w:pPr>
      <w:r>
        <w:rPr>
          <w:rFonts w:ascii="Times New Roman" w:hAnsi="Times New Roman"/>
          <w:caps w:val="false"/>
          <w:smallCaps w:val="false"/>
          <w:sz w:val="24"/>
        </w:rPr>
      </w:r>
    </w:p>
    <w:p>
      <w:pPr>
        <w:pStyle w:val="zheadingx-e"/>
        <w:spacing w:lineRule="auto" w:line="276" w:before="0" w:after="0"/>
        <w:jc w:val="left"/>
        <w:rPr>
          <w:rFonts w:ascii="Times New Roman" w:hAnsi="Times New Roman"/>
          <w:caps w:val="false"/>
          <w:smallCaps w:val="false"/>
          <w:sz w:val="24"/>
        </w:rPr>
      </w:pPr>
      <w:r>
        <w:rPr>
          <w:rFonts w:ascii="Times New Roman" w:hAnsi="Times New Roman"/>
          <w:caps w:val="false"/>
          <w:smallCaps w:val="false"/>
          <w:sz w:val="24"/>
        </w:rPr>
        <w:tab/>
        <w:tab/>
        <w:tab/>
        <w:tab/>
        <w:tab/>
        <w:tab/>
        <w:tab/>
        <w:tab/>
      </w:r>
      <w:r>
        <w:rPr>
          <w:rFonts w:ascii="Times New Roman" w:hAnsi="Times New Roman"/>
          <w:b/>
          <w:bCs/>
          <w:caps w:val="false"/>
          <w:smallCaps w:val="false"/>
          <w:sz w:val="24"/>
        </w:rPr>
        <w:t>Adam P. Strombergsson-DeNora</w:t>
      </w:r>
    </w:p>
    <w:p>
      <w:pPr>
        <w:pStyle w:val="zheadingx-e"/>
        <w:spacing w:lineRule="auto" w:line="276" w:before="0" w:after="0"/>
        <w:jc w:val="left"/>
        <w:rPr>
          <w:rFonts w:ascii="Times New Roman" w:hAnsi="Times New Roman"/>
          <w:caps w:val="false"/>
          <w:smallCaps w:val="false"/>
          <w:sz w:val="24"/>
        </w:rPr>
      </w:pPr>
      <w:r>
        <w:rPr>
          <w:rFonts w:ascii="Times New Roman" w:hAnsi="Times New Roman"/>
          <w:caps w:val="false"/>
          <w:smallCaps w:val="false"/>
          <w:sz w:val="24"/>
        </w:rPr>
        <w:tab/>
        <w:tab/>
        <w:tab/>
        <w:tab/>
        <w:tab/>
        <w:tab/>
        <w:tab/>
        <w:tab/>
        <w:t>LSO 83864D</w:t>
      </w:r>
    </w:p>
    <w:p>
      <w:pPr>
        <w:pStyle w:val="zheadingx-e"/>
        <w:spacing w:lineRule="auto" w:line="276" w:before="0" w:after="0"/>
        <w:jc w:val="left"/>
        <w:rPr>
          <w:rFonts w:ascii="Times New Roman" w:hAnsi="Times New Roman"/>
          <w:caps w:val="false"/>
          <w:smallCaps w:val="false"/>
          <w:sz w:val="24"/>
        </w:rPr>
      </w:pPr>
      <w:r>
        <w:rPr>
          <w:rFonts w:ascii="Times New Roman" w:hAnsi="Times New Roman"/>
          <w:caps w:val="false"/>
          <w:smallCaps w:val="false"/>
          <w:sz w:val="24"/>
        </w:rPr>
        <w:tab/>
        <w:tab/>
        <w:tab/>
        <w:tab/>
        <w:tab/>
        <w:tab/>
        <w:tab/>
        <w:tab/>
        <w:t xml:space="preserve">e. </w:t>
      </w:r>
      <w:hyperlink r:id="rId2">
        <w:r>
          <w:rPr>
            <w:rStyle w:val="Hyperlink"/>
            <w:rFonts w:ascii="Times New Roman" w:hAnsi="Times New Roman"/>
            <w:caps w:val="false"/>
            <w:smallCaps w:val="false"/>
            <w:sz w:val="24"/>
          </w:rPr>
          <w:t>adam@apstrom.ca</w:t>
        </w:r>
      </w:hyperlink>
    </w:p>
    <w:p>
      <w:pPr>
        <w:pStyle w:val="zheadingx-e"/>
        <w:spacing w:lineRule="auto" w:line="276" w:before="0" w:after="0"/>
        <w:jc w:val="left"/>
        <w:rPr>
          <w:rFonts w:ascii="Times New Roman" w:hAnsi="Times New Roman"/>
          <w:caps w:val="false"/>
          <w:smallCaps w:val="false"/>
          <w:sz w:val="24"/>
        </w:rPr>
      </w:pPr>
      <w:r>
        <w:rPr>
          <w:rFonts w:ascii="Times New Roman" w:hAnsi="Times New Roman"/>
          <w:caps w:val="false"/>
          <w:smallCaps w:val="false"/>
          <w:sz w:val="24"/>
        </w:rPr>
        <w:tab/>
        <w:tab/>
        <w:tab/>
        <w:tab/>
        <w:tab/>
        <w:tab/>
        <w:tab/>
        <w:tab/>
        <w:t>t. 613 699 2127</w:t>
      </w:r>
    </w:p>
    <w:p>
      <w:pPr>
        <w:pStyle w:val="zheadingx-e"/>
        <w:spacing w:lineRule="auto" w:line="276" w:before="0" w:after="0"/>
        <w:jc w:val="left"/>
        <w:rPr>
          <w:rFonts w:ascii="Times New Roman" w:hAnsi="Times New Roman"/>
          <w:caps w:val="false"/>
          <w:smallCaps w:val="false"/>
          <w:sz w:val="24"/>
        </w:rPr>
      </w:pPr>
      <w:r>
        <w:rPr>
          <w:rFonts w:ascii="Times New Roman" w:hAnsi="Times New Roman"/>
          <w:caps w:val="false"/>
          <w:smallCaps w:val="false"/>
          <w:sz w:val="24"/>
        </w:rPr>
      </w:r>
    </w:p>
    <w:p>
      <w:pPr>
        <w:pStyle w:val="zheadingx-e"/>
        <w:spacing w:lineRule="auto" w:line="276" w:before="0" w:after="0"/>
        <w:jc w:val="left"/>
        <w:rPr>
          <w:rFonts w:ascii="Times New Roman" w:hAnsi="Times New Roman"/>
          <w:caps w:val="false"/>
          <w:smallCaps w:val="false"/>
          <w:sz w:val="24"/>
        </w:rPr>
      </w:pPr>
      <w:r>
        <w:rPr>
          <w:rFonts w:ascii="Times New Roman" w:hAnsi="Times New Roman"/>
          <w:caps w:val="false"/>
          <w:smallCaps w:val="false"/>
          <w:sz w:val="24"/>
        </w:rPr>
        <w:tab/>
        <w:tab/>
        <w:tab/>
        <w:tab/>
        <w:tab/>
        <w:tab/>
        <w:tab/>
        <w:tab/>
      </w:r>
      <w:r>
        <w:rPr>
          <w:rFonts w:ascii="Times New Roman" w:hAnsi="Times New Roman"/>
          <w:b/>
          <w:bCs/>
          <w:caps w:val="false"/>
          <w:smallCaps w:val="false"/>
          <w:sz w:val="24"/>
        </w:rPr>
        <w:t>Karifa Magassouba</w:t>
      </w:r>
    </w:p>
    <w:p>
      <w:pPr>
        <w:pStyle w:val="zheadingx-e"/>
        <w:spacing w:lineRule="auto" w:line="276" w:before="0" w:after="0"/>
        <w:jc w:val="left"/>
        <w:rPr>
          <w:rFonts w:ascii="Times New Roman" w:hAnsi="Times New Roman"/>
          <w:caps w:val="false"/>
          <w:smallCaps w:val="false"/>
          <w:sz w:val="24"/>
        </w:rPr>
      </w:pPr>
      <w:r>
        <w:rPr>
          <w:rFonts w:ascii="Times New Roman" w:hAnsi="Times New Roman"/>
          <w:caps w:val="false"/>
          <w:smallCaps w:val="false"/>
          <w:sz w:val="24"/>
        </w:rPr>
        <w:tab/>
        <w:tab/>
        <w:tab/>
        <w:tab/>
        <w:tab/>
        <w:tab/>
        <w:tab/>
        <w:tab/>
        <w:t>LSO 90130M</w:t>
      </w:r>
    </w:p>
    <w:p>
      <w:pPr>
        <w:pStyle w:val="zheadingx-e"/>
        <w:spacing w:lineRule="auto" w:line="276" w:before="0" w:after="0"/>
        <w:jc w:val="left"/>
        <w:rPr>
          <w:rFonts w:ascii="Times New Roman" w:hAnsi="Times New Roman"/>
          <w:caps w:val="false"/>
          <w:smallCaps w:val="false"/>
          <w:sz w:val="24"/>
        </w:rPr>
      </w:pPr>
      <w:r>
        <w:rPr>
          <w:rFonts w:ascii="Times New Roman" w:hAnsi="Times New Roman"/>
          <w:caps w:val="false"/>
          <w:smallCaps w:val="false"/>
          <w:sz w:val="24"/>
        </w:rPr>
        <w:tab/>
        <w:tab/>
        <w:tab/>
        <w:tab/>
        <w:tab/>
        <w:tab/>
        <w:tab/>
        <w:tab/>
        <w:t xml:space="preserve">e. </w:t>
      </w:r>
      <w:hyperlink r:id="rId3">
        <w:r>
          <w:rPr>
            <w:rStyle w:val="Hyperlink"/>
            <w:rFonts w:ascii="Times New Roman" w:hAnsi="Times New Roman"/>
            <w:caps w:val="false"/>
            <w:smallCaps w:val="false"/>
            <w:sz w:val="24"/>
          </w:rPr>
          <w:t>karifa@apstrom.ca</w:t>
        </w:r>
      </w:hyperlink>
    </w:p>
    <w:p>
      <w:pPr>
        <w:pStyle w:val="zheadingx-e"/>
        <w:spacing w:lineRule="auto" w:line="276" w:before="0" w:after="0"/>
        <w:jc w:val="left"/>
        <w:rPr>
          <w:rFonts w:ascii="Times New Roman" w:hAnsi="Times New Roman"/>
          <w:caps w:val="false"/>
          <w:smallCaps w:val="false"/>
          <w:sz w:val="24"/>
        </w:rPr>
      </w:pPr>
      <w:r>
        <w:rPr>
          <w:rFonts w:ascii="Times New Roman" w:hAnsi="Times New Roman"/>
          <w:caps w:val="false"/>
          <w:smallCaps w:val="false"/>
          <w:sz w:val="24"/>
        </w:rPr>
      </w:r>
    </w:p>
    <w:p>
      <w:pPr>
        <w:pStyle w:val="zheadingx-e"/>
        <w:spacing w:lineRule="auto" w:line="276" w:before="0" w:after="0"/>
        <w:jc w:val="left"/>
        <w:rPr>
          <w:rFonts w:ascii="Times New Roman" w:hAnsi="Times New Roman"/>
          <w:caps w:val="false"/>
          <w:smallCaps w:val="false"/>
          <w:sz w:val="24"/>
        </w:rPr>
      </w:pPr>
      <w:r>
        <w:rPr>
          <w:rFonts w:ascii="Times New Roman" w:hAnsi="Times New Roman"/>
          <w:caps w:val="false"/>
          <w:smallCaps w:val="false"/>
          <w:sz w:val="24"/>
        </w:rPr>
        <w:tab/>
        <w:tab/>
        <w:tab/>
        <w:tab/>
        <w:tab/>
        <w:tab/>
        <w:tab/>
        <w:tab/>
      </w:r>
      <w:r>
        <w:rPr>
          <w:rFonts w:ascii="Times New Roman" w:hAnsi="Times New Roman"/>
          <w:b/>
          <w:bCs/>
          <w:caps w:val="false"/>
          <w:smallCaps w:val="false"/>
          <w:sz w:val="24"/>
        </w:rPr>
        <w:t>A.P.Strom and Associates</w:t>
      </w:r>
    </w:p>
    <w:p>
      <w:pPr>
        <w:pStyle w:val="zheadingx-e"/>
        <w:spacing w:lineRule="auto" w:line="276" w:before="0" w:after="0"/>
        <w:jc w:val="left"/>
        <w:rPr>
          <w:rFonts w:ascii="Times New Roman" w:hAnsi="Times New Roman"/>
          <w:caps w:val="false"/>
          <w:smallCaps w:val="false"/>
          <w:sz w:val="24"/>
        </w:rPr>
      </w:pPr>
      <w:r>
        <w:rPr>
          <w:rFonts w:ascii="Times New Roman" w:hAnsi="Times New Roman"/>
          <w:caps w:val="false"/>
          <w:smallCaps w:val="false"/>
          <w:sz w:val="24"/>
        </w:rPr>
        <w:tab/>
        <w:tab/>
        <w:tab/>
        <w:tab/>
        <w:tab/>
        <w:tab/>
        <w:tab/>
        <w:tab/>
        <w:t>P.O.Box 74035 Ottawa RPO Beechwood</w:t>
      </w:r>
    </w:p>
    <w:p>
      <w:pPr>
        <w:pStyle w:val="zheadingx-e"/>
        <w:spacing w:lineRule="auto" w:line="276" w:before="0" w:after="0"/>
        <w:jc w:val="left"/>
        <w:rPr>
          <w:rFonts w:ascii="Times New Roman" w:hAnsi="Times New Roman"/>
          <w:caps w:val="false"/>
          <w:smallCaps w:val="false"/>
          <w:sz w:val="24"/>
        </w:rPr>
      </w:pPr>
      <w:r>
        <w:rPr>
          <w:rFonts w:ascii="Times New Roman" w:hAnsi="Times New Roman"/>
          <w:caps w:val="false"/>
          <w:smallCaps w:val="false"/>
          <w:sz w:val="24"/>
        </w:rPr>
        <w:tab/>
        <w:tab/>
        <w:tab/>
        <w:tab/>
        <w:tab/>
        <w:tab/>
        <w:tab/>
        <w:tab/>
        <w:t>Ottawa. K1M 2H9</w:t>
      </w:r>
    </w:p>
    <w:p>
      <w:pPr>
        <w:pStyle w:val="zheadingx-e"/>
        <w:spacing w:lineRule="auto" w:line="276" w:before="0" w:after="0"/>
        <w:jc w:val="left"/>
        <w:rPr>
          <w:rFonts w:ascii="Times New Roman" w:hAnsi="Times New Roman"/>
          <w:i w:val="false"/>
          <w:i w:val="false"/>
          <w:iCs w:val="false"/>
          <w:caps w:val="false"/>
          <w:smallCaps w:val="false"/>
          <w:sz w:val="24"/>
        </w:rPr>
      </w:pPr>
      <w:r>
        <w:rPr>
          <w:rFonts w:ascii="Times New Roman" w:hAnsi="Times New Roman"/>
          <w:i w:val="false"/>
          <w:iCs w:val="false"/>
          <w:caps w:val="false"/>
          <w:smallCaps w:val="false"/>
          <w:sz w:val="24"/>
        </w:rPr>
      </w:r>
      <w:r>
        <w:br w:type="page"/>
      </w:r>
    </w:p>
    <w:p>
      <w:pPr>
        <w:pStyle w:val="zheadingx-e"/>
        <w:spacing w:lineRule="auto" w:line="480" w:before="0" w:after="0"/>
        <w:jc w:val="center"/>
        <w:rPr>
          <w:rFonts w:ascii="Times New Roman" w:hAnsi="Times New Roman"/>
          <w:b/>
          <w:bCs/>
          <w:i w:val="false"/>
          <w:i w:val="false"/>
          <w:iCs w:val="false"/>
          <w:caps w:val="false"/>
          <w:smallCaps w:val="false"/>
          <w:sz w:val="24"/>
        </w:rPr>
      </w:pPr>
      <w:r>
        <w:rPr>
          <w:rFonts w:ascii="Times New Roman" w:hAnsi="Times New Roman"/>
          <w:b/>
          <w:bCs/>
          <w:i w:val="false"/>
          <w:iCs w:val="false"/>
          <w:caps w:val="false"/>
          <w:smallCaps w:val="false"/>
          <w:sz w:val="24"/>
        </w:rPr>
        <w:t>BRIEF</w:t>
      </w:r>
    </w:p>
    <w:p>
      <w:pPr>
        <w:pStyle w:val="zheadingx-e"/>
        <w:spacing w:lineRule="auto" w:line="480" w:before="0" w:after="0"/>
        <w:jc w:val="center"/>
        <w:rPr>
          <w:rFonts w:ascii="Times New Roman" w:hAnsi="Times New Roman"/>
          <w:i w:val="false"/>
          <w:i w:val="false"/>
          <w:iCs w:val="false"/>
          <w:caps w:val="false"/>
          <w:smallCaps w:val="false"/>
          <w:sz w:val="24"/>
        </w:rPr>
      </w:pPr>
      <w:r>
        <w:rPr>
          <w:rFonts w:ascii="Times New Roman" w:hAnsi="Times New Roman"/>
          <w:i w:val="false"/>
          <w:iCs w:val="false"/>
          <w:caps w:val="false"/>
          <w:smallCaps w:val="false"/>
          <w:sz w:val="24"/>
        </w:rPr>
      </w:r>
    </w:p>
    <w:p>
      <w:pPr>
        <w:pStyle w:val="zheadingx-e"/>
        <w:numPr>
          <w:ilvl w:val="0"/>
          <w:numId w:val="1"/>
        </w:numPr>
        <w:spacing w:lineRule="auto" w:line="480" w:before="0" w:after="0"/>
        <w:jc w:val="left"/>
        <w:rPr>
          <w:rFonts w:ascii="Times New Roman" w:hAnsi="Times New Roman"/>
          <w:i w:val="false"/>
          <w:i w:val="false"/>
          <w:iCs w:val="false"/>
          <w:caps w:val="false"/>
          <w:smallCaps w:val="false"/>
          <w:sz w:val="24"/>
        </w:rPr>
      </w:pPr>
      <w:r>
        <w:rPr>
          <w:rFonts w:ascii="Times New Roman" w:hAnsi="Times New Roman"/>
          <w:i w:val="false"/>
          <w:iCs w:val="false"/>
          <w:caps w:val="false"/>
          <w:smallCaps w:val="false"/>
          <w:sz w:val="24"/>
        </w:rPr>
      </w:r>
    </w:p>
    <w:p>
      <w:pPr>
        <w:pStyle w:val="zheadingx-e"/>
        <w:spacing w:lineRule="auto" w:line="480" w:before="0" w:after="0"/>
        <w:jc w:val="left"/>
        <w:rPr>
          <w:rFonts w:ascii="Times New Roman" w:hAnsi="Times New Roman"/>
          <w:i/>
          <w:i/>
          <w:iCs/>
          <w:caps w:val="false"/>
          <w:smallCaps w:val="false"/>
          <w:sz w:val="24"/>
        </w:rPr>
      </w:pPr>
      <w:r>
        <w:rPr>
          <w:rFonts w:ascii="Times New Roman" w:hAnsi="Times New Roman"/>
          <w:i/>
          <w:iCs/>
          <w:caps w:val="false"/>
          <w:smallCaps w:val="false"/>
          <w:sz w:val="24"/>
        </w:rPr>
        <w:t>The expert’s duties and responsibilities</w:t>
      </w:r>
    </w:p>
    <w:p>
      <w:pPr>
        <w:pStyle w:val="zheadingx-e"/>
        <w:numPr>
          <w:ilvl w:val="0"/>
          <w:numId w:val="1"/>
        </w:numPr>
        <w:spacing w:lineRule="auto" w:line="480" w:before="0" w:after="0"/>
        <w:jc w:val="left"/>
        <w:rPr>
          <w:rFonts w:ascii="Times New Roman" w:hAnsi="Times New Roman"/>
          <w:i w:val="false"/>
          <w:i w:val="false"/>
          <w:iCs w:val="false"/>
          <w:caps w:val="false"/>
          <w:smallCaps w:val="false"/>
          <w:sz w:val="24"/>
        </w:rPr>
      </w:pPr>
      <w:r>
        <w:rPr>
          <w:rFonts w:ascii="Times New Roman" w:hAnsi="Times New Roman"/>
          <w:i w:val="false"/>
          <w:iCs w:val="false"/>
          <w:caps w:val="false"/>
          <w:smallCaps w:val="false"/>
          <w:sz w:val="24"/>
        </w:rPr>
        <w:t xml:space="preserve">These opinions must be provided in accordance with the </w:t>
      </w:r>
      <w:r>
        <w:rPr>
          <w:rFonts w:ascii="Times New Roman" w:hAnsi="Times New Roman"/>
          <w:i/>
          <w:iCs/>
          <w:caps w:val="false"/>
          <w:smallCaps w:val="false"/>
          <w:sz w:val="24"/>
        </w:rPr>
        <w:t>Rules of Civil Procedure</w:t>
      </w:r>
      <w:r>
        <w:rPr>
          <w:rFonts w:ascii="Times New Roman" w:hAnsi="Times New Roman"/>
          <w:i w:val="false"/>
          <w:iCs w:val="false"/>
          <w:caps w:val="false"/>
          <w:smallCaps w:val="false"/>
          <w:sz w:val="24"/>
        </w:rPr>
        <w:t>, which stipulate that</w:t>
      </w:r>
    </w:p>
    <w:p>
      <w:pPr>
        <w:pStyle w:val="zheadingx-e"/>
        <w:spacing w:lineRule="auto" w:line="480" w:before="0" w:after="0"/>
        <w:ind w:hanging="0" w:left="1440"/>
        <w:jc w:val="left"/>
        <w:rPr>
          <w:rFonts w:ascii="Times New Roman" w:hAnsi="Times New Roman"/>
          <w:i w:val="false"/>
          <w:i w:val="false"/>
          <w:iCs w:val="false"/>
          <w:caps w:val="false"/>
          <w:smallCaps w:val="false"/>
          <w:sz w:val="24"/>
        </w:rPr>
      </w:pPr>
      <w:r>
        <w:rPr>
          <w:rFonts w:ascii="Times New Roman" w:hAnsi="Times New Roman"/>
          <w:i w:val="false"/>
          <w:iCs w:val="false"/>
          <w:caps w:val="false"/>
          <w:smallCaps w:val="false"/>
          <w:sz w:val="24"/>
        </w:rPr>
        <w:t>It is the duty of every expert engaged by or on behalf of a party to provide evidence in relation to a proceeding under these rules,</w:t>
      </w:r>
    </w:p>
    <w:p>
      <w:pPr>
        <w:pStyle w:val="zheadingx-e"/>
        <w:spacing w:lineRule="auto" w:line="480" w:before="0" w:after="0"/>
        <w:ind w:hanging="0" w:left="2160"/>
        <w:jc w:val="left"/>
        <w:rPr>
          <w:rFonts w:ascii="Times New Roman" w:hAnsi="Times New Roman"/>
          <w:i w:val="false"/>
          <w:i w:val="false"/>
          <w:iCs w:val="false"/>
          <w:caps w:val="false"/>
          <w:smallCaps w:val="false"/>
          <w:sz w:val="24"/>
        </w:rPr>
      </w:pPr>
      <w:r>
        <w:rPr>
          <w:rFonts w:ascii="Times New Roman" w:hAnsi="Times New Roman"/>
          <w:i w:val="false"/>
          <w:iCs w:val="false"/>
          <w:caps w:val="false"/>
          <w:smallCaps w:val="false"/>
          <w:sz w:val="24"/>
        </w:rPr>
        <w:t>(a) to provide opinion evidence that is fair, objective and non-partisan;</w:t>
      </w:r>
    </w:p>
    <w:p>
      <w:pPr>
        <w:pStyle w:val="zheadingx-e"/>
        <w:spacing w:lineRule="auto" w:line="480" w:before="0" w:after="0"/>
        <w:ind w:hanging="0" w:left="2160"/>
        <w:jc w:val="left"/>
        <w:rPr>
          <w:rFonts w:ascii="Times New Roman" w:hAnsi="Times New Roman"/>
          <w:i w:val="false"/>
          <w:i w:val="false"/>
          <w:iCs w:val="false"/>
          <w:caps w:val="false"/>
          <w:smallCaps w:val="false"/>
          <w:sz w:val="24"/>
        </w:rPr>
      </w:pPr>
      <w:r>
        <w:rPr>
          <w:rFonts w:ascii="Times New Roman" w:hAnsi="Times New Roman"/>
          <w:i w:val="false"/>
          <w:iCs w:val="false"/>
          <w:caps w:val="false"/>
          <w:smallCaps w:val="false"/>
          <w:sz w:val="24"/>
        </w:rPr>
        <w:t>(b) to provide opinion evidence that is related only to matters that are within the expert’s area of expertise; and</w:t>
      </w:r>
    </w:p>
    <w:p>
      <w:pPr>
        <w:pStyle w:val="zheadingx-e"/>
        <w:spacing w:lineRule="auto" w:line="480" w:before="0" w:after="0"/>
        <w:ind w:hanging="0" w:left="2160"/>
        <w:jc w:val="left"/>
        <w:rPr>
          <w:rFonts w:ascii="Times New Roman" w:hAnsi="Times New Roman"/>
          <w:i w:val="false"/>
          <w:i w:val="false"/>
          <w:iCs w:val="false"/>
          <w:caps w:val="false"/>
          <w:smallCaps w:val="false"/>
          <w:sz w:val="24"/>
        </w:rPr>
      </w:pPr>
      <w:r>
        <w:rPr>
          <w:rFonts w:ascii="Times New Roman" w:hAnsi="Times New Roman"/>
          <w:i w:val="false"/>
          <w:iCs w:val="false"/>
          <w:caps w:val="false"/>
          <w:smallCaps w:val="false"/>
          <w:sz w:val="24"/>
        </w:rPr>
        <w:t>(c) to provide such additional assistance as the court may reasonably require to determine a matter in issue.</w:t>
      </w:r>
      <w:r>
        <w:rPr>
          <w:rStyle w:val="FootnoteReference"/>
          <w:rFonts w:ascii="Times New Roman" w:hAnsi="Times New Roman"/>
          <w:i w:val="false"/>
          <w:iCs w:val="false"/>
          <w:caps w:val="false"/>
          <w:smallCaps w:val="false"/>
          <w:sz w:val="24"/>
        </w:rPr>
        <w:footnoteReference w:id="2"/>
      </w:r>
    </w:p>
    <w:p>
      <w:pPr>
        <w:pStyle w:val="zheadingx-e"/>
        <w:widowControl/>
        <w:suppressAutoHyphens w:val="true"/>
        <w:bidi w:val="0"/>
        <w:spacing w:lineRule="auto" w:line="480" w:before="0" w:after="0"/>
        <w:ind w:hanging="0" w:left="340" w:right="0"/>
        <w:jc w:val="left"/>
        <w:rPr>
          <w:rFonts w:ascii="Times New Roman" w:hAnsi="Times New Roman"/>
          <w:i w:val="false"/>
          <w:i w:val="false"/>
          <w:iCs w:val="false"/>
          <w:caps w:val="false"/>
          <w:smallCaps w:val="false"/>
          <w:sz w:val="24"/>
        </w:rPr>
      </w:pPr>
      <w:r>
        <w:rPr>
          <w:rFonts w:ascii="Times New Roman" w:hAnsi="Times New Roman"/>
          <w:i w:val="false"/>
          <w:iCs w:val="false"/>
          <w:caps w:val="false"/>
          <w:smallCaps w:val="false"/>
          <w:sz w:val="24"/>
        </w:rPr>
        <w:t>An expert’s duty is to the court or tribunal, and any obligations owed to the court or tribunal trump the obligations owed to the party that requested the expert’s report.</w:t>
      </w:r>
      <w:r>
        <w:rPr>
          <w:rStyle w:val="FootnoteReference"/>
          <w:rFonts w:ascii="Times New Roman" w:hAnsi="Times New Roman"/>
          <w:i w:val="false"/>
          <w:iCs w:val="false"/>
          <w:caps w:val="false"/>
          <w:smallCaps w:val="false"/>
          <w:sz w:val="24"/>
        </w:rPr>
        <w:footnoteReference w:id="3"/>
      </w:r>
    </w:p>
    <w:p>
      <w:pPr>
        <w:pStyle w:val="zheadingx-e"/>
        <w:numPr>
          <w:ilvl w:val="0"/>
          <w:numId w:val="1"/>
        </w:numPr>
        <w:spacing w:lineRule="auto" w:line="480" w:before="0" w:after="0"/>
        <w:jc w:val="left"/>
        <w:rPr>
          <w:rFonts w:ascii="Times New Roman" w:hAnsi="Times New Roman"/>
          <w:i w:val="false"/>
          <w:i w:val="false"/>
          <w:iCs w:val="false"/>
          <w:caps w:val="false"/>
          <w:smallCaps w:val="false"/>
          <w:sz w:val="24"/>
        </w:rPr>
      </w:pPr>
      <w:r>
        <w:rPr>
          <w:rFonts w:ascii="Times New Roman" w:hAnsi="Times New Roman"/>
          <w:i w:val="false"/>
          <w:iCs w:val="false"/>
          <w:caps w:val="false"/>
          <w:smallCaps w:val="false"/>
          <w:sz w:val="24"/>
        </w:rPr>
        <w:t xml:space="preserve">The duties and responsibilities of an expert called to assist the Court in the course of a civil proceeding were set out by the Court of Queen’s Bench in </w:t>
      </w:r>
      <w:r>
        <w:rPr>
          <w:rFonts w:ascii="Times New Roman" w:hAnsi="Times New Roman"/>
          <w:i/>
          <w:iCs/>
          <w:caps w:val="false"/>
          <w:smallCaps w:val="false"/>
          <w:sz w:val="24"/>
        </w:rPr>
        <w:t>National Justice Cia Naviera SA v. Prudential Assurance Co. Ltd</w:t>
      </w:r>
      <w:r>
        <w:rPr>
          <w:rFonts w:ascii="Times New Roman" w:hAnsi="Times New Roman"/>
          <w:i w:val="false"/>
          <w:iCs w:val="false"/>
          <w:caps w:val="false"/>
          <w:smallCaps w:val="false"/>
          <w:sz w:val="24"/>
        </w:rPr>
        <w:t>. Justice Cresswell enumerated these duties:</w:t>
      </w:r>
    </w:p>
    <w:p>
      <w:pPr>
        <w:pStyle w:val="BodyText"/>
        <w:numPr>
          <w:ilvl w:val="1"/>
          <w:numId w:val="1"/>
        </w:numPr>
        <w:spacing w:lineRule="auto" w:line="480" w:before="0" w:after="0"/>
        <w:jc w:val="left"/>
        <w:rPr>
          <w:rFonts w:ascii="Times New Roman" w:hAnsi="Times New Roman"/>
          <w:i w:val="false"/>
          <w:i w:val="false"/>
          <w:iCs w:val="false"/>
          <w:caps w:val="false"/>
          <w:smallCaps w:val="false"/>
          <w:sz w:val="24"/>
        </w:rPr>
      </w:pPr>
      <w:r>
        <w:rPr>
          <w:i w:val="false"/>
          <w:iCs w:val="false"/>
          <w:caps w:val="false"/>
          <w:smallCaps w:val="false"/>
          <w:sz w:val="24"/>
        </w:rPr>
        <w:t>expert evidence presented to the Court should be and should be seen to be the independent product of the expert uninfluenced as to form or content by the exigencies of litigation;</w:t>
      </w:r>
    </w:p>
    <w:p>
      <w:pPr>
        <w:pStyle w:val="BodyText"/>
        <w:numPr>
          <w:ilvl w:val="1"/>
          <w:numId w:val="1"/>
        </w:numPr>
        <w:spacing w:lineRule="auto" w:line="480" w:before="0" w:after="0"/>
        <w:jc w:val="left"/>
        <w:rPr>
          <w:rFonts w:ascii="Times New Roman" w:hAnsi="Times New Roman"/>
          <w:i w:val="false"/>
          <w:i w:val="false"/>
          <w:iCs w:val="false"/>
          <w:caps w:val="false"/>
          <w:smallCaps w:val="false"/>
          <w:sz w:val="24"/>
        </w:rPr>
      </w:pPr>
      <w:r>
        <w:rPr>
          <w:i w:val="false"/>
          <w:iCs w:val="false"/>
          <w:caps w:val="false"/>
          <w:smallCaps w:val="false"/>
          <w:sz w:val="24"/>
        </w:rPr>
        <w:t>an expert witness should provide independent assistance to the Court by way of objective unbiased opinion in relation to matters within his expertise;</w:t>
      </w:r>
    </w:p>
    <w:p>
      <w:pPr>
        <w:pStyle w:val="BodyText"/>
        <w:numPr>
          <w:ilvl w:val="1"/>
          <w:numId w:val="1"/>
        </w:numPr>
        <w:spacing w:lineRule="auto" w:line="480" w:before="0" w:after="0"/>
        <w:jc w:val="left"/>
        <w:rPr>
          <w:rFonts w:ascii="Times New Roman" w:hAnsi="Times New Roman"/>
          <w:i w:val="false"/>
          <w:i w:val="false"/>
          <w:iCs w:val="false"/>
          <w:caps w:val="false"/>
          <w:smallCaps w:val="false"/>
          <w:sz w:val="24"/>
        </w:rPr>
      </w:pPr>
      <w:r>
        <w:rPr>
          <w:i w:val="false"/>
          <w:iCs w:val="false"/>
          <w:caps w:val="false"/>
          <w:smallCaps w:val="false"/>
          <w:sz w:val="24"/>
        </w:rPr>
        <w:t>an expert witness in the High Court should never assume the role of advocate;</w:t>
      </w:r>
    </w:p>
    <w:p>
      <w:pPr>
        <w:pStyle w:val="BodyText"/>
        <w:numPr>
          <w:ilvl w:val="1"/>
          <w:numId w:val="1"/>
        </w:numPr>
        <w:spacing w:lineRule="auto" w:line="480" w:before="0" w:after="0"/>
        <w:jc w:val="left"/>
        <w:rPr>
          <w:rFonts w:ascii="Times New Roman" w:hAnsi="Times New Roman"/>
          <w:i w:val="false"/>
          <w:i w:val="false"/>
          <w:iCs w:val="false"/>
          <w:caps w:val="false"/>
          <w:smallCaps w:val="false"/>
          <w:sz w:val="24"/>
        </w:rPr>
      </w:pPr>
      <w:r>
        <w:rPr>
          <w:i w:val="false"/>
          <w:iCs w:val="false"/>
          <w:caps w:val="false"/>
          <w:smallCaps w:val="false"/>
          <w:sz w:val="24"/>
        </w:rPr>
        <w:t>an expert witness should state the facts or assumptions on which his opinion is based. He should not omit to consider material facts which detract from his concluded opinion;</w:t>
      </w:r>
    </w:p>
    <w:p>
      <w:pPr>
        <w:pStyle w:val="BodyText"/>
        <w:numPr>
          <w:ilvl w:val="1"/>
          <w:numId w:val="1"/>
        </w:numPr>
        <w:spacing w:lineRule="auto" w:line="480" w:before="0" w:after="0"/>
        <w:jc w:val="left"/>
        <w:rPr>
          <w:rFonts w:ascii="Times New Roman" w:hAnsi="Times New Roman"/>
          <w:i w:val="false"/>
          <w:i w:val="false"/>
          <w:iCs w:val="false"/>
          <w:caps w:val="false"/>
          <w:smallCaps w:val="false"/>
          <w:sz w:val="24"/>
        </w:rPr>
      </w:pPr>
      <w:r>
        <w:rPr>
          <w:i w:val="false"/>
          <w:iCs w:val="false"/>
          <w:caps w:val="false"/>
          <w:smallCaps w:val="false"/>
          <w:sz w:val="24"/>
        </w:rPr>
        <w:t>an expert witness should make it clear when a particular question or issue falls outside his expertise;</w:t>
      </w:r>
    </w:p>
    <w:p>
      <w:pPr>
        <w:pStyle w:val="BodyText"/>
        <w:numPr>
          <w:ilvl w:val="1"/>
          <w:numId w:val="1"/>
        </w:numPr>
        <w:spacing w:lineRule="auto" w:line="480" w:before="0" w:after="0"/>
        <w:jc w:val="left"/>
        <w:rPr>
          <w:rFonts w:ascii="Times New Roman" w:hAnsi="Times New Roman"/>
          <w:i w:val="false"/>
          <w:i w:val="false"/>
          <w:iCs w:val="false"/>
          <w:caps w:val="false"/>
          <w:smallCaps w:val="false"/>
          <w:sz w:val="24"/>
        </w:rPr>
      </w:pPr>
      <w:r>
        <w:rPr>
          <w:i w:val="false"/>
          <w:iCs w:val="false"/>
          <w:caps w:val="false"/>
          <w:smallCaps w:val="false"/>
          <w:sz w:val="24"/>
        </w:rPr>
        <w:t>if an expert's opinion is not properly researched because he considers that insufficient data is available then this must be stated with an indication that the opinion is no more than a provisional one;</w:t>
      </w:r>
    </w:p>
    <w:p>
      <w:pPr>
        <w:pStyle w:val="BodyText"/>
        <w:numPr>
          <w:ilvl w:val="1"/>
          <w:numId w:val="1"/>
        </w:numPr>
        <w:spacing w:lineRule="auto" w:line="480" w:before="0" w:after="0"/>
        <w:jc w:val="left"/>
        <w:rPr>
          <w:rFonts w:ascii="Times New Roman" w:hAnsi="Times New Roman"/>
          <w:i w:val="false"/>
          <w:i w:val="false"/>
          <w:iCs w:val="false"/>
          <w:caps w:val="false"/>
          <w:smallCaps w:val="false"/>
          <w:sz w:val="24"/>
        </w:rPr>
      </w:pPr>
      <w:r>
        <w:rPr>
          <w:i w:val="false"/>
          <w:iCs w:val="false"/>
          <w:caps w:val="false"/>
          <w:smallCaps w:val="false"/>
          <w:sz w:val="24"/>
        </w:rPr>
        <w:t>if after exchange of reports, an expert witness changes his view on a material matter, such change of view should be communicated to the other side without delay and, when appropriate, to the Court;</w:t>
      </w:r>
    </w:p>
    <w:p>
      <w:pPr>
        <w:pStyle w:val="BodyText"/>
        <w:numPr>
          <w:ilvl w:val="1"/>
          <w:numId w:val="1"/>
        </w:numPr>
        <w:spacing w:lineRule="auto" w:line="480" w:before="0" w:after="0"/>
        <w:jc w:val="left"/>
        <w:rPr>
          <w:rFonts w:ascii="Times New Roman" w:hAnsi="Times New Roman"/>
          <w:i w:val="false"/>
          <w:i w:val="false"/>
          <w:iCs w:val="false"/>
          <w:caps w:val="false"/>
          <w:smallCaps w:val="false"/>
          <w:sz w:val="24"/>
        </w:rPr>
      </w:pPr>
      <w:r>
        <w:rPr>
          <w:i w:val="false"/>
          <w:iCs w:val="false"/>
          <w:caps w:val="false"/>
          <w:smallCaps w:val="false"/>
          <w:sz w:val="24"/>
        </w:rPr>
        <w:t>where expert evidence refers to photographs, plans, calculations, survey reports, or other similar documents, there must be provided to the opposite party at the same time as the exchange of reports.</w:t>
      </w:r>
      <w:r>
        <w:rPr>
          <w:rStyle w:val="FootnoteReference"/>
          <w:i w:val="false"/>
          <w:iCs w:val="false"/>
          <w:caps w:val="false"/>
          <w:smallCaps w:val="false"/>
          <w:sz w:val="24"/>
        </w:rPr>
        <w:footnoteReference w:id="4"/>
      </w:r>
    </w:p>
    <w:p>
      <w:pPr>
        <w:pStyle w:val="zheadingx-e"/>
        <w:numPr>
          <w:ilvl w:val="0"/>
          <w:numId w:val="1"/>
        </w:numPr>
        <w:spacing w:lineRule="auto" w:line="480" w:before="0" w:after="0"/>
        <w:jc w:val="left"/>
        <w:rPr>
          <w:rFonts w:ascii="Times New Roman" w:hAnsi="Times New Roman"/>
          <w:i w:val="false"/>
          <w:i w:val="false"/>
          <w:iCs w:val="false"/>
          <w:caps w:val="false"/>
          <w:smallCaps w:val="false"/>
          <w:sz w:val="24"/>
        </w:rPr>
      </w:pPr>
      <w:r>
        <w:rPr>
          <w:rFonts w:ascii="Times New Roman" w:hAnsi="Times New Roman"/>
          <w:i w:val="false"/>
          <w:iCs w:val="false"/>
          <w:caps w:val="false"/>
          <w:smallCaps w:val="false"/>
          <w:sz w:val="24"/>
        </w:rPr>
        <w:t>The report provided by an expert witness must, at a minimum, clearly include the following information:</w:t>
      </w:r>
    </w:p>
    <w:p>
      <w:pPr>
        <w:pStyle w:val="zheadingx-e"/>
        <w:numPr>
          <w:ilvl w:val="1"/>
          <w:numId w:val="1"/>
        </w:numPr>
        <w:spacing w:lineRule="auto" w:line="480" w:before="0" w:after="0"/>
        <w:jc w:val="left"/>
        <w:rPr>
          <w:rFonts w:ascii="Times New Roman" w:hAnsi="Times New Roman"/>
          <w:i w:val="false"/>
          <w:i w:val="false"/>
          <w:iCs w:val="false"/>
          <w:caps w:val="false"/>
          <w:smallCaps w:val="false"/>
          <w:sz w:val="24"/>
        </w:rPr>
      </w:pPr>
      <w:r>
        <w:rPr>
          <w:rFonts w:ascii="Times New Roman" w:hAnsi="Times New Roman"/>
          <w:i w:val="false"/>
          <w:iCs w:val="false"/>
          <w:caps w:val="false"/>
          <w:smallCaps w:val="false"/>
          <w:sz w:val="24"/>
        </w:rPr>
        <w:t>the expert’s name, address and area of expertise;</w:t>
      </w:r>
    </w:p>
    <w:p>
      <w:pPr>
        <w:pStyle w:val="zheadingx-e"/>
        <w:numPr>
          <w:ilvl w:val="1"/>
          <w:numId w:val="1"/>
        </w:numPr>
        <w:spacing w:lineRule="auto" w:line="480" w:before="0" w:after="0"/>
        <w:jc w:val="left"/>
        <w:rPr>
          <w:rFonts w:ascii="Times New Roman" w:hAnsi="Times New Roman"/>
          <w:i w:val="false"/>
          <w:i w:val="false"/>
          <w:iCs w:val="false"/>
          <w:caps w:val="false"/>
          <w:smallCaps w:val="false"/>
          <w:sz w:val="24"/>
        </w:rPr>
      </w:pPr>
      <w:r>
        <w:rPr>
          <w:rFonts w:ascii="Times New Roman" w:hAnsi="Times New Roman"/>
          <w:i w:val="false"/>
          <w:iCs w:val="false"/>
          <w:caps w:val="false"/>
          <w:smallCaps w:val="false"/>
          <w:sz w:val="24"/>
        </w:rPr>
        <w:t>the expert’s qualifications and employment and educational experiences in his or her area of expertise;</w:t>
      </w:r>
    </w:p>
    <w:p>
      <w:pPr>
        <w:pStyle w:val="zheadingx-e"/>
        <w:numPr>
          <w:ilvl w:val="1"/>
          <w:numId w:val="1"/>
        </w:numPr>
        <w:spacing w:lineRule="auto" w:line="480" w:before="0" w:after="0"/>
        <w:jc w:val="left"/>
        <w:rPr>
          <w:rFonts w:ascii="Times New Roman" w:hAnsi="Times New Roman"/>
          <w:i w:val="false"/>
          <w:i w:val="false"/>
          <w:iCs w:val="false"/>
          <w:caps w:val="false"/>
          <w:smallCaps w:val="false"/>
          <w:sz w:val="24"/>
        </w:rPr>
      </w:pPr>
      <w:r>
        <w:rPr>
          <w:rFonts w:ascii="Times New Roman" w:hAnsi="Times New Roman"/>
          <w:i w:val="false"/>
          <w:iCs w:val="false"/>
          <w:caps w:val="false"/>
          <w:smallCaps w:val="false"/>
          <w:sz w:val="24"/>
        </w:rPr>
        <w:t>the instructions provided to the expert in relation to the proceeding;</w:t>
      </w:r>
    </w:p>
    <w:p>
      <w:pPr>
        <w:pStyle w:val="zheadingx-e"/>
        <w:numPr>
          <w:ilvl w:val="1"/>
          <w:numId w:val="1"/>
        </w:numPr>
        <w:spacing w:lineRule="auto" w:line="480" w:before="0" w:after="0"/>
        <w:jc w:val="left"/>
        <w:rPr>
          <w:rFonts w:ascii="Times New Roman" w:hAnsi="Times New Roman"/>
          <w:i w:val="false"/>
          <w:i w:val="false"/>
          <w:iCs w:val="false"/>
          <w:caps w:val="false"/>
          <w:smallCaps w:val="false"/>
          <w:sz w:val="24"/>
        </w:rPr>
      </w:pPr>
      <w:r>
        <w:rPr>
          <w:rFonts w:ascii="Times New Roman" w:hAnsi="Times New Roman"/>
          <w:i w:val="false"/>
          <w:iCs w:val="false"/>
          <w:caps w:val="false"/>
          <w:smallCaps w:val="false"/>
          <w:sz w:val="24"/>
        </w:rPr>
        <w:t>the nature of the opinion being sought and each issue in the proceeding to which the opinion relates;</w:t>
      </w:r>
    </w:p>
    <w:p>
      <w:pPr>
        <w:pStyle w:val="zheadingx-e"/>
        <w:numPr>
          <w:ilvl w:val="1"/>
          <w:numId w:val="1"/>
        </w:numPr>
        <w:spacing w:lineRule="auto" w:line="480" w:before="0" w:after="0"/>
        <w:jc w:val="left"/>
        <w:rPr>
          <w:rFonts w:ascii="Times New Roman" w:hAnsi="Times New Roman"/>
          <w:i w:val="false"/>
          <w:i w:val="false"/>
          <w:iCs w:val="false"/>
          <w:caps w:val="false"/>
          <w:smallCaps w:val="false"/>
          <w:sz w:val="24"/>
          <w:szCs w:val="24"/>
        </w:rPr>
      </w:pPr>
      <w:r>
        <w:rPr>
          <w:rFonts w:ascii="Times New Roman" w:hAnsi="Times New Roman"/>
          <w:i w:val="false"/>
          <w:iCs w:val="false"/>
          <w:caps w:val="false"/>
          <w:smallCaps w:val="false"/>
          <w:sz w:val="24"/>
          <w:szCs w:val="24"/>
        </w:rPr>
        <w:t>the expert’s opinion respecting each issue and, where there is a range of opinions given, a summary of the range and the reasons for the expert’s own opinion within that range;</w:t>
      </w:r>
    </w:p>
    <w:p>
      <w:pPr>
        <w:pStyle w:val="zheadingx-e"/>
        <w:numPr>
          <w:ilvl w:val="1"/>
          <w:numId w:val="1"/>
        </w:numPr>
        <w:spacing w:lineRule="auto" w:line="480" w:before="0" w:after="0"/>
        <w:jc w:val="left"/>
        <w:rPr>
          <w:rFonts w:ascii="Times New Roman" w:hAnsi="Times New Roman"/>
          <w:sz w:val="24"/>
          <w:szCs w:val="24"/>
        </w:rPr>
      </w:pPr>
      <w:r>
        <w:rPr>
          <w:rFonts w:ascii="Times New Roman" w:hAnsi="Times New Roman"/>
          <w:i w:val="false"/>
          <w:iCs w:val="false"/>
          <w:caps w:val="false"/>
          <w:smallCaps w:val="false"/>
          <w:sz w:val="24"/>
          <w:szCs w:val="24"/>
        </w:rPr>
        <w:t xml:space="preserve">the expert’s reasons for his or her opinion, including, </w:t>
      </w:r>
    </w:p>
    <w:p>
      <w:pPr>
        <w:pStyle w:val="zheadingx-e"/>
        <w:numPr>
          <w:ilvl w:val="2"/>
          <w:numId w:val="1"/>
        </w:numPr>
        <w:spacing w:lineRule="auto" w:line="480" w:before="0" w:after="0"/>
        <w:jc w:val="left"/>
        <w:rPr>
          <w:rFonts w:ascii="Times New Roman" w:hAnsi="Times New Roman"/>
          <w:sz w:val="24"/>
          <w:szCs w:val="24"/>
        </w:rPr>
      </w:pPr>
      <w:r>
        <w:rPr>
          <w:rFonts w:ascii="Times New Roman" w:hAnsi="Times New Roman"/>
          <w:i w:val="false"/>
          <w:iCs w:val="false"/>
          <w:caps w:val="false"/>
          <w:smallCaps w:val="false"/>
          <w:sz w:val="24"/>
          <w:szCs w:val="24"/>
        </w:rPr>
        <w:t xml:space="preserve">a description of the factual assumptions on which the opinion is based; </w:t>
      </w:r>
    </w:p>
    <w:p>
      <w:pPr>
        <w:pStyle w:val="zheadingx-e"/>
        <w:numPr>
          <w:ilvl w:val="2"/>
          <w:numId w:val="1"/>
        </w:numPr>
        <w:spacing w:lineRule="auto" w:line="480" w:before="0" w:after="0"/>
        <w:jc w:val="left"/>
        <w:rPr>
          <w:rFonts w:ascii="Times New Roman" w:hAnsi="Times New Roman"/>
          <w:sz w:val="24"/>
          <w:szCs w:val="24"/>
        </w:rPr>
      </w:pPr>
      <w:r>
        <w:rPr>
          <w:rFonts w:ascii="Times New Roman" w:hAnsi="Times New Roman"/>
          <w:i w:val="false"/>
          <w:iCs w:val="false"/>
          <w:caps w:val="false"/>
          <w:smallCaps w:val="false"/>
          <w:sz w:val="24"/>
          <w:szCs w:val="24"/>
        </w:rPr>
        <w:t xml:space="preserve">a description of any research conducted by the expert that led him or her to form the opinion; and </w:t>
      </w:r>
    </w:p>
    <w:p>
      <w:pPr>
        <w:pStyle w:val="zheadingx-e"/>
        <w:numPr>
          <w:ilvl w:val="2"/>
          <w:numId w:val="1"/>
        </w:numPr>
        <w:spacing w:lineRule="auto" w:line="480" w:before="0" w:after="0"/>
        <w:jc w:val="left"/>
        <w:rPr>
          <w:rFonts w:ascii="Times New Roman" w:hAnsi="Times New Roman"/>
          <w:sz w:val="24"/>
          <w:szCs w:val="24"/>
        </w:rPr>
      </w:pPr>
      <w:r>
        <w:rPr>
          <w:rFonts w:ascii="Times New Roman" w:hAnsi="Times New Roman"/>
          <w:i w:val="false"/>
          <w:iCs w:val="false"/>
          <w:caps w:val="false"/>
          <w:smallCaps w:val="false"/>
          <w:sz w:val="24"/>
          <w:szCs w:val="24"/>
        </w:rPr>
        <w:t>a list of every document, if any, relied on by the expert in forming the opinion.</w:t>
      </w:r>
    </w:p>
    <w:p>
      <w:pPr>
        <w:pStyle w:val="zheadingx-e"/>
        <w:numPr>
          <w:ilvl w:val="1"/>
          <w:numId w:val="1"/>
        </w:numPr>
        <w:spacing w:lineRule="auto" w:line="480" w:before="0" w:after="0"/>
        <w:jc w:val="left"/>
        <w:rPr>
          <w:rFonts w:ascii="Times New Roman" w:hAnsi="Times New Roman"/>
          <w:i w:val="false"/>
          <w:i w:val="false"/>
          <w:iCs w:val="false"/>
          <w:caps w:val="false"/>
          <w:smallCaps w:val="false"/>
          <w:sz w:val="24"/>
        </w:rPr>
      </w:pPr>
      <w:r>
        <w:rPr>
          <w:rFonts w:ascii="Times New Roman" w:hAnsi="Times New Roman"/>
          <w:i w:val="false"/>
          <w:iCs w:val="false"/>
          <w:caps w:val="false"/>
          <w:smallCaps w:val="false"/>
          <w:sz w:val="24"/>
          <w:szCs w:val="24"/>
        </w:rPr>
        <w:t>a statement signed by the expert certifying that the expert is satisfied as to the authenticity of every authority or other document or record referred to in the report, other than,</w:t>
      </w:r>
    </w:p>
    <w:p>
      <w:pPr>
        <w:pStyle w:val="zheadingx-e"/>
        <w:numPr>
          <w:ilvl w:val="2"/>
          <w:numId w:val="1"/>
        </w:numPr>
        <w:spacing w:lineRule="auto" w:line="480" w:before="0" w:after="0"/>
        <w:jc w:val="left"/>
        <w:rPr>
          <w:rFonts w:ascii="Times New Roman" w:hAnsi="Times New Roman"/>
          <w:i w:val="false"/>
          <w:i w:val="false"/>
          <w:iCs w:val="false"/>
          <w:caps w:val="false"/>
          <w:smallCaps w:val="false"/>
          <w:sz w:val="24"/>
        </w:rPr>
      </w:pPr>
      <w:r>
        <w:rPr>
          <w:rFonts w:ascii="Times New Roman" w:hAnsi="Times New Roman"/>
          <w:i w:val="false"/>
          <w:iCs w:val="false"/>
          <w:caps w:val="false"/>
          <w:smallCaps w:val="false"/>
          <w:sz w:val="24"/>
          <w:szCs w:val="24"/>
        </w:rPr>
        <w:t>a document or re</w:t>
      </w:r>
      <w:r>
        <w:rPr>
          <w:rFonts w:ascii="Times New Roman" w:hAnsi="Times New Roman"/>
          <w:i w:val="false"/>
          <w:iCs w:val="false"/>
          <w:caps w:val="false"/>
          <w:smallCaps w:val="false"/>
          <w:sz w:val="24"/>
        </w:rPr>
        <w:t xml:space="preserve">cord consisting of evidence or potential evidence in the action that the expert analysed or interpreted in the report, if the document or record was provided to the expert by or on behalf of the party intending to call the expert as a witness; </w:t>
      </w:r>
    </w:p>
    <w:p>
      <w:pPr>
        <w:pStyle w:val="zheadingx-e"/>
        <w:numPr>
          <w:ilvl w:val="2"/>
          <w:numId w:val="1"/>
        </w:numPr>
        <w:spacing w:lineRule="auto" w:line="480" w:before="0" w:after="0"/>
        <w:jc w:val="left"/>
        <w:rPr>
          <w:rFonts w:ascii="Times New Roman" w:hAnsi="Times New Roman"/>
          <w:i w:val="false"/>
          <w:i w:val="false"/>
          <w:iCs w:val="false"/>
          <w:caps w:val="false"/>
          <w:smallCaps w:val="false"/>
          <w:sz w:val="24"/>
        </w:rPr>
      </w:pPr>
      <w:r>
        <w:rPr>
          <w:rFonts w:ascii="Times New Roman" w:hAnsi="Times New Roman"/>
          <w:i w:val="false"/>
          <w:iCs w:val="false"/>
          <w:caps w:val="false"/>
          <w:smallCaps w:val="false"/>
          <w:sz w:val="24"/>
        </w:rPr>
        <w:t xml:space="preserve">an authority or other document or record cited by the expert in the report only because it was referenced in a report prepared by another expert witness in the action and the expert is commenting on the reference; and </w:t>
      </w:r>
    </w:p>
    <w:p>
      <w:pPr>
        <w:pStyle w:val="zheadingx-e"/>
        <w:numPr>
          <w:ilvl w:val="2"/>
          <w:numId w:val="1"/>
        </w:numPr>
        <w:spacing w:lineRule="auto" w:line="480" w:before="0" w:after="0"/>
        <w:jc w:val="left"/>
        <w:rPr>
          <w:rFonts w:ascii="Times New Roman" w:hAnsi="Times New Roman"/>
          <w:i w:val="false"/>
          <w:i w:val="false"/>
          <w:iCs w:val="false"/>
          <w:caps w:val="false"/>
          <w:smallCaps w:val="false"/>
          <w:sz w:val="24"/>
        </w:rPr>
      </w:pPr>
      <w:r>
        <w:rPr>
          <w:rFonts w:ascii="Times New Roman" w:hAnsi="Times New Roman"/>
          <w:i w:val="false"/>
          <w:iCs w:val="false"/>
          <w:caps w:val="false"/>
          <w:smallCaps w:val="false"/>
          <w:sz w:val="24"/>
        </w:rPr>
        <w:t>an authority or other document or record referred to in the report the authenticity of which the expert doubts.</w:t>
      </w:r>
    </w:p>
    <w:p>
      <w:pPr>
        <w:pStyle w:val="zheadingx-e"/>
        <w:numPr>
          <w:ilvl w:val="1"/>
          <w:numId w:val="1"/>
        </w:numPr>
        <w:spacing w:lineRule="auto" w:line="480" w:before="0" w:after="0"/>
        <w:jc w:val="left"/>
        <w:rPr>
          <w:rFonts w:ascii="Times New Roman" w:hAnsi="Times New Roman"/>
          <w:i w:val="false"/>
          <w:i w:val="false"/>
          <w:iCs w:val="false"/>
          <w:caps w:val="false"/>
          <w:smallCaps w:val="false"/>
          <w:sz w:val="24"/>
        </w:rPr>
      </w:pPr>
      <w:r>
        <w:rPr>
          <w:rFonts w:ascii="Times New Roman" w:hAnsi="Times New Roman"/>
          <w:i w:val="false"/>
          <w:iCs w:val="false"/>
          <w:caps w:val="false"/>
          <w:smallCaps w:val="false"/>
          <w:sz w:val="24"/>
        </w:rPr>
        <w:t>details of the doubts the expert has respecting the authenticity of an authority, document or record described in 7.iii and of any doubts the expert may have respecting the authenticity of an authority, document or record described in item 7.i or 7.ii; and</w:t>
      </w:r>
    </w:p>
    <w:p>
      <w:pPr>
        <w:pStyle w:val="zheadingx-e"/>
        <w:numPr>
          <w:ilvl w:val="1"/>
          <w:numId w:val="1"/>
        </w:numPr>
        <w:spacing w:lineRule="auto" w:line="480" w:before="0" w:after="0"/>
        <w:jc w:val="left"/>
        <w:rPr>
          <w:rFonts w:ascii="Times New Roman" w:hAnsi="Times New Roman"/>
          <w:i w:val="false"/>
          <w:i w:val="false"/>
          <w:iCs w:val="false"/>
          <w:caps w:val="false"/>
          <w:smallCaps w:val="false"/>
          <w:sz w:val="24"/>
        </w:rPr>
      </w:pPr>
      <w:r>
        <w:rPr>
          <w:rFonts w:ascii="Times New Roman" w:hAnsi="Times New Roman"/>
          <w:i w:val="false"/>
          <w:iCs w:val="false"/>
          <w:caps w:val="false"/>
          <w:smallCaps w:val="false"/>
          <w:sz w:val="24"/>
        </w:rPr>
        <w:t>an acknowledgement of expert’s duty signed by the expert.</w:t>
      </w:r>
      <w:r>
        <w:rPr>
          <w:rStyle w:val="FootnoteReference"/>
          <w:rFonts w:ascii="Times New Roman" w:hAnsi="Times New Roman"/>
          <w:i w:val="false"/>
          <w:iCs w:val="false"/>
          <w:caps w:val="false"/>
          <w:smallCaps w:val="false"/>
          <w:sz w:val="24"/>
        </w:rPr>
        <w:footnoteReference w:id="5"/>
      </w:r>
    </w:p>
    <w:p>
      <w:pPr>
        <w:pStyle w:val="zheadingx-e"/>
        <w:numPr>
          <w:ilvl w:val="0"/>
          <w:numId w:val="1"/>
        </w:numPr>
        <w:spacing w:lineRule="auto" w:line="480" w:before="0" w:after="0"/>
        <w:jc w:val="left"/>
        <w:rPr>
          <w:rFonts w:ascii="Times New Roman" w:hAnsi="Times New Roman"/>
          <w:i w:val="false"/>
          <w:i w:val="false"/>
          <w:iCs w:val="false"/>
          <w:caps w:val="false"/>
          <w:smallCaps w:val="false"/>
          <w:sz w:val="24"/>
        </w:rPr>
      </w:pPr>
      <w:r>
        <w:rPr>
          <w:rFonts w:ascii="Times New Roman" w:hAnsi="Times New Roman"/>
          <w:i w:val="false"/>
          <w:iCs w:val="false"/>
          <w:caps w:val="false"/>
          <w:smallCaps w:val="false"/>
          <w:sz w:val="24"/>
        </w:rPr>
        <w:t>Expert witnesses who participate in civil litigation may meet with and discuss the contents of their reports and opinions with legal counsel. They may not be influenced by a party’s counsel. Counsel is barred from attempting to influence an expert’s opinion.</w:t>
      </w:r>
      <w:r>
        <w:rPr>
          <w:rStyle w:val="FootnoteReference"/>
          <w:rFonts w:ascii="Times New Roman" w:hAnsi="Times New Roman"/>
          <w:i w:val="false"/>
          <w:iCs w:val="false"/>
          <w:caps w:val="false"/>
          <w:smallCaps w:val="false"/>
          <w:sz w:val="24"/>
        </w:rPr>
        <w:footnoteReference w:id="6"/>
      </w:r>
      <w:r>
        <w:rPr>
          <w:rFonts w:ascii="Times New Roman" w:hAnsi="Times New Roman"/>
          <w:i w:val="false"/>
          <w:iCs w:val="false"/>
          <w:caps w:val="false"/>
          <w:smallCaps w:val="false"/>
          <w:sz w:val="24"/>
        </w:rPr>
        <w:t xml:space="preserve"> Experts should strenuously and openly resist any attempts by counsel to influence their opinion. </w:t>
      </w:r>
    </w:p>
    <w:p>
      <w:pPr>
        <w:pStyle w:val="zheadingx-e"/>
        <w:spacing w:lineRule="auto" w:line="480" w:before="0" w:after="0"/>
        <w:jc w:val="left"/>
        <w:rPr>
          <w:rFonts w:ascii="Times New Roman" w:hAnsi="Times New Roman"/>
          <w:i/>
          <w:i/>
          <w:iCs/>
          <w:caps w:val="false"/>
          <w:smallCaps w:val="false"/>
          <w:sz w:val="24"/>
        </w:rPr>
      </w:pPr>
      <w:r>
        <w:rPr>
          <w:rFonts w:ascii="Times New Roman" w:hAnsi="Times New Roman"/>
          <w:i/>
          <w:iCs/>
          <w:caps w:val="false"/>
          <w:smallCaps w:val="false"/>
          <w:sz w:val="24"/>
        </w:rPr>
        <w:t>Pleadings and facts</w:t>
      </w:r>
    </w:p>
    <w:p>
      <w:pPr>
        <w:pStyle w:val="zheadingx-e"/>
        <w:numPr>
          <w:ilvl w:val="0"/>
          <w:numId w:val="1"/>
        </w:numPr>
        <w:spacing w:lineRule="auto" w:line="480" w:before="0" w:after="0"/>
        <w:jc w:val="left"/>
        <w:rPr>
          <w:rFonts w:ascii="Times New Roman" w:hAnsi="Times New Roman"/>
          <w:i w:val="false"/>
          <w:i w:val="false"/>
          <w:iCs w:val="false"/>
          <w:caps w:val="false"/>
          <w:smallCaps w:val="false"/>
          <w:sz w:val="24"/>
        </w:rPr>
      </w:pPr>
      <w:r>
        <w:rPr>
          <w:rFonts w:ascii="Times New Roman" w:hAnsi="Times New Roman"/>
          <w:i w:val="false"/>
          <w:iCs w:val="false"/>
          <w:caps w:val="false"/>
          <w:smallCaps w:val="false"/>
          <w:sz w:val="24"/>
        </w:rPr>
      </w:r>
    </w:p>
    <w:p>
      <w:pPr>
        <w:pStyle w:val="zheadingx-e"/>
        <w:spacing w:lineRule="auto" w:line="480" w:before="0" w:after="0"/>
        <w:jc w:val="left"/>
        <w:rPr>
          <w:rFonts w:ascii="Times New Roman" w:hAnsi="Times New Roman"/>
          <w:i/>
          <w:i/>
          <w:iCs/>
          <w:caps w:val="false"/>
          <w:smallCaps w:val="false"/>
          <w:sz w:val="24"/>
        </w:rPr>
      </w:pPr>
      <w:r>
        <w:rPr>
          <w:rFonts w:ascii="Times New Roman" w:hAnsi="Times New Roman"/>
          <w:i/>
          <w:iCs/>
          <w:caps w:val="false"/>
          <w:smallCaps w:val="false"/>
          <w:sz w:val="24"/>
        </w:rPr>
        <w:t>Questions of fact referred to expert</w:t>
      </w:r>
    </w:p>
    <w:p>
      <w:pPr>
        <w:pStyle w:val="zheadingx-e"/>
        <w:numPr>
          <w:ilvl w:val="0"/>
          <w:numId w:val="1"/>
        </w:numPr>
        <w:spacing w:lineRule="auto" w:line="480" w:before="0" w:after="0"/>
        <w:jc w:val="left"/>
        <w:rPr>
          <w:rFonts w:ascii="Times New Roman" w:hAnsi="Times New Roman"/>
          <w:i w:val="false"/>
          <w:i w:val="false"/>
          <w:iCs w:val="false"/>
          <w:caps w:val="false"/>
          <w:smallCaps w:val="false"/>
          <w:sz w:val="24"/>
        </w:rPr>
      </w:pPr>
      <w:r>
        <w:rPr>
          <w:rFonts w:ascii="Times New Roman" w:hAnsi="Times New Roman"/>
          <w:i w:val="false"/>
          <w:iCs w:val="false"/>
          <w:caps w:val="false"/>
          <w:smallCaps w:val="false"/>
          <w:sz w:val="24"/>
        </w:rPr>
        <w:t>The questions for which an expert’s opinion is required are as follows:</w:t>
      </w:r>
    </w:p>
    <w:p>
      <w:pPr>
        <w:pStyle w:val="zheadingx-e"/>
        <w:numPr>
          <w:ilvl w:val="1"/>
          <w:numId w:val="1"/>
        </w:numPr>
        <w:spacing w:lineRule="auto" w:line="480" w:before="0" w:after="0"/>
        <w:jc w:val="left"/>
        <w:rPr>
          <w:rFonts w:ascii="Times New Roman" w:hAnsi="Times New Roman"/>
          <w:i w:val="false"/>
          <w:i w:val="false"/>
          <w:iCs w:val="false"/>
          <w:caps w:val="false"/>
          <w:smallCaps w:val="false"/>
          <w:sz w:val="24"/>
        </w:rPr>
      </w:pPr>
      <w:r>
        <w:rPr>
          <w:rFonts w:ascii="Times New Roman" w:hAnsi="Times New Roman"/>
          <w:i w:val="false"/>
          <w:iCs w:val="false"/>
          <w:caps w:val="false"/>
          <w:smallCaps w:val="false"/>
          <w:sz w:val="24"/>
        </w:rPr>
      </w:r>
    </w:p>
    <w:p>
      <w:pPr>
        <w:pStyle w:val="zheadingx-e"/>
        <w:spacing w:lineRule="auto" w:line="480" w:before="0" w:after="0"/>
        <w:jc w:val="left"/>
        <w:rPr>
          <w:rFonts w:ascii="Times New Roman" w:hAnsi="Times New Roman"/>
          <w:i w:val="false"/>
          <w:i w:val="false"/>
          <w:iCs w:val="false"/>
          <w:caps w:val="false"/>
          <w:smallCaps w:val="false"/>
          <w:sz w:val="24"/>
        </w:rPr>
      </w:pPr>
      <w:r>
        <w:rPr>
          <w:rFonts w:ascii="Times New Roman" w:hAnsi="Times New Roman"/>
          <w:i w:val="false"/>
          <w:iCs w:val="false"/>
          <w:caps w:val="false"/>
          <w:smallCaps w:val="false"/>
          <w:sz w:val="24"/>
        </w:rPr>
      </w:r>
    </w:p>
    <w:p>
      <w:pPr>
        <w:pStyle w:val="zheadingx-e"/>
        <w:spacing w:lineRule="auto" w:line="480" w:before="0" w:after="0"/>
        <w:jc w:val="left"/>
        <w:rPr>
          <w:rFonts w:ascii="Times New Roman" w:hAnsi="Times New Roman"/>
          <w:i w:val="false"/>
          <w:i w:val="false"/>
          <w:iCs w:val="false"/>
          <w:caps w:val="false"/>
          <w:smallCaps w:val="false"/>
          <w:sz w:val="24"/>
        </w:rPr>
      </w:pPr>
      <w:r>
        <w:rPr>
          <w:rFonts w:ascii="Times New Roman" w:hAnsi="Times New Roman"/>
          <w:i w:val="false"/>
          <w:iCs w:val="false"/>
          <w:caps w:val="false"/>
          <w:smallCaps w:val="false"/>
          <w:sz w:val="24"/>
        </w:rPr>
      </w:r>
    </w:p>
    <w:sectPr>
      <w:footnotePr>
        <w:numFmt w:val="decimal"/>
      </w:footnotePr>
      <w:type w:val="nextPage"/>
      <w:pgSz w:w="12240" w:h="15840"/>
      <w:pgMar w:left="1195" w:right="965" w:gutter="0" w:header="0" w:top="900" w:footer="0" w:bottom="110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Times">
    <w:altName w:val="Times New Roman"/>
    <w:charset w:val="00"/>
    <w:family w:val="roman"/>
    <w:pitch w:val="variable"/>
  </w:font>
  <w:font w:name="Times New Roman">
    <w:charset w:val="01"/>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i/>
          <w:iCs/>
        </w:rPr>
        <w:tab/>
        <w:t>Rules of Civil Procedure</w:t>
      </w:r>
      <w:r>
        <w:rPr>
          <w:i w:val="false"/>
          <w:iCs w:val="false"/>
        </w:rPr>
        <w:t>, RRO 1990, reg. 194, r. 4.1.01(1).</w:t>
      </w:r>
    </w:p>
  </w:footnote>
  <w:footnote w:id="3">
    <w:p>
      <w:pPr>
        <w:pStyle w:val="FootnoteText"/>
        <w:rPr/>
      </w:pPr>
      <w:r>
        <w:rPr>
          <w:rStyle w:val="FootnoteCharacters"/>
        </w:rPr>
        <w:footnoteRef/>
      </w:r>
      <w:r>
        <w:rPr>
          <w:i/>
          <w:iCs/>
        </w:rPr>
        <w:tab/>
        <w:t>Idem</w:t>
      </w:r>
      <w:r>
        <w:rPr>
          <w:i w:val="false"/>
          <w:iCs w:val="false"/>
        </w:rPr>
        <w:t xml:space="preserve">, r. 4.1.01(2). </w:t>
      </w:r>
    </w:p>
  </w:footnote>
  <w:footnote w:id="4">
    <w:p>
      <w:pPr>
        <w:pStyle w:val="FootnoteText"/>
        <w:rPr/>
      </w:pPr>
      <w:r>
        <w:rPr>
          <w:rStyle w:val="FootnoteCharacters"/>
        </w:rPr>
        <w:footnoteRef/>
      </w:r>
      <w:r>
        <w:rPr>
          <w:i/>
          <w:iCs/>
        </w:rPr>
        <w:tab/>
        <w:t>National Justice Cia Naviera SA v. Prudential Assurance Co. Ltd</w:t>
      </w:r>
      <w:r>
        <w:rPr/>
        <w:t xml:space="preserve">, 2 Lloyd’s Rep 68 (Eng. QB 1993), p. 81, col. 2. This United Kingdom case has been cited with approval in Ontario: </w:t>
      </w:r>
      <w:r>
        <w:rPr>
          <w:i/>
          <w:iCs/>
        </w:rPr>
        <w:t>Moore v. Getahun</w:t>
      </w:r>
      <w:r>
        <w:rPr/>
        <w:t xml:space="preserve">, 2015 ONCA 55, </w:t>
      </w:r>
      <w:r>
        <w:fldChar w:fldCharType="begin"/>
      </w:r>
      <w:r>
        <w:rPr>
          <w:rStyle w:val="Hyperlink"/>
        </w:rPr>
        <w:instrText xml:space="preserve"> HYPERLINK "https://canlii.ca/t/gg3lt" \l "par52"</w:instrText>
      </w:r>
      <w:r>
        <w:rPr>
          <w:rStyle w:val="Hyperlink"/>
        </w:rPr>
        <w:fldChar w:fldCharType="separate"/>
      </w:r>
      <w:r>
        <w:rPr>
          <w:rStyle w:val="Hyperlink"/>
        </w:rPr>
        <w:t>para. 52</w:t>
      </w:r>
      <w:r>
        <w:rPr>
          <w:rStyle w:val="Hyperlink"/>
        </w:rPr>
        <w:fldChar w:fldCharType="end"/>
      </w:r>
      <w:r>
        <w:rPr/>
        <w:t>.</w:t>
      </w:r>
    </w:p>
  </w:footnote>
  <w:footnote w:id="5">
    <w:p>
      <w:pPr>
        <w:pStyle w:val="FootnoteText"/>
        <w:rPr/>
      </w:pPr>
      <w:r>
        <w:rPr>
          <w:rStyle w:val="FootnoteCharacters"/>
        </w:rPr>
        <w:footnoteRef/>
      </w:r>
      <w:r>
        <w:rPr>
          <w:i/>
          <w:iCs/>
        </w:rPr>
        <w:tab/>
        <w:t>Rules of Civil Procedure</w:t>
      </w:r>
      <w:r>
        <w:rPr>
          <w:i w:val="false"/>
          <w:iCs w:val="false"/>
        </w:rPr>
        <w:t>, RRO 1990, reg. 194, r. 53.03(2.1).</w:t>
      </w:r>
    </w:p>
  </w:footnote>
  <w:footnote w:id="6">
    <w:p>
      <w:pPr>
        <w:pStyle w:val="FootnoteText"/>
        <w:rPr/>
      </w:pPr>
      <w:r>
        <w:rPr>
          <w:rStyle w:val="FootnoteCharacters"/>
        </w:rPr>
        <w:footnoteRef/>
      </w:r>
      <w:r>
        <w:rPr>
          <w:i/>
          <w:iCs/>
        </w:rPr>
        <w:tab/>
        <w:t>Moore v. Getahun</w:t>
      </w:r>
      <w:r>
        <w:rPr/>
        <w:t>, 2015 ONCA 55, paras. 52-68.</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3"/>
        </w:tabs>
        <w:ind w:left="363" w:hanging="363"/>
      </w:pPr>
      <w:rPr/>
    </w:lvl>
    <w:lvl w:ilvl="1">
      <w:start w:val="1"/>
      <w:numFmt w:val="lowerLetter"/>
      <w:lvlText w:val="%2."/>
      <w:lvlJc w:val="left"/>
      <w:pPr>
        <w:tabs>
          <w:tab w:val="num" w:pos="720"/>
        </w:tabs>
        <w:ind w:left="720" w:hanging="357"/>
      </w:pPr>
      <w:rPr/>
    </w:lvl>
    <w:lvl w:ilvl="2">
      <w:start w:val="1"/>
      <w:numFmt w:val="lowerRoman"/>
      <w:lvlText w:val="%3."/>
      <w:lvlJc w:val="left"/>
      <w:pPr>
        <w:tabs>
          <w:tab w:val="num" w:pos="1083"/>
        </w:tabs>
        <w:ind w:left="1083" w:hanging="363"/>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360"/>
  <w:footnotePr>
    <w:numFmt w:val="decimal"/>
    <w:footnote w:id="0"/>
    <w:footnote w:id="1"/>
  </w:footnotePr>
  <w:compat>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themeFontLang w:val="en-C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CA" w:eastAsia="en-CA"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CA" w:eastAsia="en-US" w:bidi="ar-SA"/>
    </w:rPr>
  </w:style>
  <w:style w:type="character" w:styleId="DefaultParagraphFont" w:default="1">
    <w:name w:val="Default Paragraph Font"/>
    <w:uiPriority w:val="1"/>
    <w:semiHidden/>
    <w:unhideWhenUsed/>
    <w:qFormat/>
    <w:rPr/>
  </w:style>
  <w:style w:type="character" w:styleId="NumberingSymbols" w:customStyle="1">
    <w:name w:val="Numbering Symbols"/>
    <w:qFormat/>
    <w:rPr/>
  </w:style>
  <w:style w:type="character" w:styleId="Hyperlink">
    <w:name w:val="Hyperlink"/>
    <w:rPr>
      <w:color w:val="000080"/>
      <w:u w:val="single"/>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EndnoteCharacters">
    <w:name w:val="Endnote Characters"/>
    <w:qFormat/>
    <w:rPr>
      <w:vertAlign w:val="superscript"/>
    </w:rPr>
  </w:style>
  <w:style w:type="character" w:styleId="EndnoteReference">
    <w:name w:val="endnote reference"/>
    <w:rPr>
      <w:vertAlign w:val="superscript"/>
    </w:rPr>
  </w:style>
  <w:style w:type="paragraph" w:styleId="Heading" w:customStyle="1">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rPr>
  </w:style>
  <w:style w:type="paragraph" w:styleId="Index" w:customStyle="1">
    <w:name w:val="Index"/>
    <w:basedOn w:val="Normal"/>
    <w:qFormat/>
    <w:pPr>
      <w:suppressLineNumbers/>
    </w:pPr>
    <w:rPr>
      <w:rFonts w:cs="Lohit Devanagari"/>
    </w:rPr>
  </w:style>
  <w:style w:type="paragraph" w:styleId="act-e" w:customStyle="1">
    <w:name w:val="act-e"/>
    <w:qFormat/>
    <w:pPr>
      <w:keepNext w:val="true"/>
      <w:widowControl/>
      <w:tabs>
        <w:tab w:val="clear" w:pos="720"/>
        <w:tab w:val="left" w:pos="0" w:leader="none"/>
      </w:tabs>
      <w:suppressAutoHyphens w:val="true"/>
      <w:bidi w:val="0"/>
      <w:spacing w:lineRule="exact" w:line="190" w:before="140" w:after="0"/>
      <w:jc w:val="center"/>
    </w:pPr>
    <w:rPr>
      <w:rFonts w:ascii="Times New Roman" w:hAnsi="Times New Roman" w:eastAsia="Times New Roman" w:cs="Times New Roman"/>
      <w:i/>
      <w:color w:val="auto"/>
      <w:kern w:val="0"/>
      <w:sz w:val="20"/>
      <w:szCs w:val="20"/>
      <w:lang w:val="en-GB" w:eastAsia="en-US" w:bidi="ar-SA"/>
    </w:rPr>
  </w:style>
  <w:style w:type="paragraph" w:styleId="footnote-e" w:customStyle="1">
    <w:name w:val="footnote-e"/>
    <w:qFormat/>
    <w:pPr>
      <w:widowControl/>
      <w:tabs>
        <w:tab w:val="clear" w:pos="720"/>
        <w:tab w:val="left" w:pos="0" w:leader="none"/>
      </w:tabs>
      <w:suppressAutoHyphens w:val="true"/>
      <w:bidi w:val="0"/>
      <w:spacing w:lineRule="exact" w:line="209" w:before="111" w:after="0"/>
      <w:jc w:val="right"/>
    </w:pPr>
    <w:rPr>
      <w:rFonts w:ascii="Times New Roman" w:hAnsi="Times New Roman" w:eastAsia="Times New Roman" w:cs="Times New Roman"/>
      <w:color w:val="auto"/>
      <w:kern w:val="0"/>
      <w:sz w:val="20"/>
      <w:szCs w:val="20"/>
      <w:lang w:val="en-GB" w:eastAsia="en-US" w:bidi="ar-SA"/>
    </w:rPr>
  </w:style>
  <w:style w:type="paragraph" w:styleId="form-e" w:customStyle="1">
    <w:name w:val="form-e"/>
    <w:qFormat/>
    <w:pPr>
      <w:keepNext w:val="true"/>
      <w:widowControl/>
      <w:tabs>
        <w:tab w:val="clear" w:pos="720"/>
        <w:tab w:val="left" w:pos="0" w:leader="none"/>
      </w:tabs>
      <w:suppressAutoHyphens w:val="true"/>
      <w:bidi w:val="0"/>
      <w:spacing w:lineRule="exact" w:line="190" w:before="140" w:after="0"/>
      <w:jc w:val="center"/>
    </w:pPr>
    <w:rPr>
      <w:rFonts w:ascii="Times New Roman" w:hAnsi="Times New Roman" w:eastAsia="Times New Roman" w:cs="Times New Roman"/>
      <w:caps/>
      <w:color w:val="auto"/>
      <w:kern w:val="0"/>
      <w:sz w:val="20"/>
      <w:szCs w:val="20"/>
      <w:lang w:val="en-GB" w:eastAsia="en-US" w:bidi="ar-SA"/>
    </w:rPr>
  </w:style>
  <w:style w:type="paragraph" w:styleId="subject-e" w:customStyle="1">
    <w:name w:val="subject-e"/>
    <w:qFormat/>
    <w:pPr>
      <w:keepNext w:val="true"/>
      <w:widowControl/>
      <w:tabs>
        <w:tab w:val="clear" w:pos="720"/>
        <w:tab w:val="left" w:pos="0" w:leader="none"/>
      </w:tabs>
      <w:suppressAutoHyphens w:val="true"/>
      <w:bidi w:val="0"/>
      <w:spacing w:lineRule="exact" w:line="190" w:before="140" w:after="0"/>
      <w:jc w:val="center"/>
    </w:pPr>
    <w:rPr>
      <w:rFonts w:ascii="Times New Roman" w:hAnsi="Times New Roman" w:eastAsia="Times New Roman" w:cs="Times New Roman"/>
      <w:caps/>
      <w:color w:val="auto"/>
      <w:kern w:val="0"/>
      <w:sz w:val="20"/>
      <w:szCs w:val="20"/>
      <w:lang w:val="en-GB" w:eastAsia="en-US" w:bidi="ar-SA"/>
    </w:rPr>
  </w:style>
  <w:style w:type="paragraph" w:styleId="table-e" w:customStyle="1">
    <w:name w:val="table-e"/>
    <w:qFormat/>
    <w:pPr>
      <w:widowControl/>
      <w:suppressAutoHyphens w:val="true"/>
      <w:bidi w:val="0"/>
      <w:spacing w:lineRule="exact" w:line="189" w:before="11" w:after="0"/>
      <w:jc w:val="left"/>
    </w:pPr>
    <w:rPr>
      <w:rFonts w:ascii="Times New Roman" w:hAnsi="Times New Roman" w:eastAsia="Times New Roman" w:cs="Times New Roman"/>
      <w:color w:val="auto"/>
      <w:kern w:val="0"/>
      <w:sz w:val="18"/>
      <w:szCs w:val="20"/>
      <w:lang w:val="en-GB" w:eastAsia="en-US" w:bidi="ar-SA"/>
    </w:rPr>
  </w:style>
  <w:style w:type="paragraph" w:styleId="zc-i-ul-e" w:customStyle="1">
    <w:name w:val="zc-i-u/l-e"/>
    <w:qFormat/>
    <w:pPr>
      <w:widowControl/>
      <w:tabs>
        <w:tab w:val="clear" w:pos="720"/>
        <w:tab w:val="left" w:pos="0" w:leader="none"/>
        <w:tab w:val="left" w:pos="1080" w:leader="none"/>
        <w:tab w:val="left" w:pos="2160" w:leader="none"/>
        <w:tab w:val="left" w:pos="3240" w:leader="none"/>
        <w:tab w:val="left" w:pos="4320" w:leader="none"/>
        <w:tab w:val="left" w:pos="5400" w:leader="none"/>
        <w:tab w:val="left" w:pos="6480" w:leader="none"/>
        <w:tab w:val="left" w:pos="7560" w:leader="none"/>
        <w:tab w:val="left" w:pos="8640" w:leader="none"/>
        <w:tab w:val="left" w:pos="9720" w:leader="none"/>
        <w:tab w:val="left" w:pos="10800" w:leader="none"/>
        <w:tab w:val="left" w:pos="11880" w:leader="none"/>
        <w:tab w:val="left" w:pos="12960" w:leader="none"/>
        <w:tab w:val="left" w:pos="14040" w:leader="none"/>
        <w:tab w:val="left" w:pos="15120" w:leader="none"/>
        <w:tab w:val="left" w:pos="16200" w:leader="none"/>
        <w:tab w:val="left" w:pos="17280" w:leader="none"/>
        <w:tab w:val="left" w:pos="18360" w:leader="none"/>
        <w:tab w:val="left" w:pos="19440" w:leader="none"/>
        <w:tab w:val="left" w:pos="20520" w:leader="none"/>
        <w:tab w:val="left" w:pos="21600" w:leader="none"/>
        <w:tab w:val="left" w:pos="22680" w:leader="none"/>
        <w:tab w:val="left" w:pos="23760" w:leader="none"/>
        <w:tab w:val="left" w:pos="24840" w:leader="none"/>
        <w:tab w:val="left" w:pos="25920" w:leader="none"/>
        <w:tab w:val="left" w:pos="27000" w:leader="none"/>
        <w:tab w:val="left" w:pos="28080" w:leader="none"/>
        <w:tab w:val="left" w:pos="29160" w:leader="none"/>
        <w:tab w:val="left" w:pos="30240" w:leader="none"/>
        <w:tab w:val="left" w:pos="31320" w:leader="none"/>
      </w:tabs>
      <w:suppressAutoHyphens w:val="true"/>
      <w:bidi w:val="0"/>
      <w:spacing w:lineRule="exact" w:line="190" w:before="0" w:after="319"/>
      <w:jc w:val="center"/>
    </w:pPr>
    <w:rPr>
      <w:rFonts w:ascii="Times" w:hAnsi="Times" w:eastAsia="Times New Roman" w:cs="Times New Roman"/>
      <w:i/>
      <w:color w:val="auto"/>
      <w:kern w:val="0"/>
      <w:sz w:val="17"/>
      <w:szCs w:val="20"/>
      <w:lang w:val="en-GB" w:eastAsia="en-US" w:bidi="ar-SA"/>
    </w:rPr>
  </w:style>
  <w:style w:type="paragraph" w:styleId="zcourt-e" w:customStyle="1">
    <w:name w:val="zcourt-e"/>
    <w:qFormat/>
    <w:pPr>
      <w:widowControl/>
      <w:tabs>
        <w:tab w:val="clear" w:pos="720"/>
        <w:tab w:val="left" w:pos="0" w:leader="none"/>
        <w:tab w:val="left" w:pos="1080" w:leader="none"/>
        <w:tab w:val="left" w:pos="2160" w:leader="none"/>
        <w:tab w:val="left" w:pos="3240" w:leader="none"/>
        <w:tab w:val="left" w:pos="4320" w:leader="none"/>
        <w:tab w:val="left" w:pos="5400" w:leader="none"/>
        <w:tab w:val="left" w:pos="6480" w:leader="none"/>
        <w:tab w:val="left" w:pos="7560" w:leader="none"/>
        <w:tab w:val="left" w:pos="8640" w:leader="none"/>
        <w:tab w:val="left" w:pos="9720" w:leader="none"/>
        <w:tab w:val="left" w:pos="10800" w:leader="none"/>
        <w:tab w:val="left" w:pos="11880" w:leader="none"/>
        <w:tab w:val="left" w:pos="12960" w:leader="none"/>
        <w:tab w:val="left" w:pos="14040" w:leader="none"/>
        <w:tab w:val="left" w:pos="15120" w:leader="none"/>
        <w:tab w:val="left" w:pos="16200" w:leader="none"/>
        <w:tab w:val="left" w:pos="17280" w:leader="none"/>
        <w:tab w:val="left" w:pos="18360" w:leader="none"/>
        <w:tab w:val="left" w:pos="19440" w:leader="none"/>
        <w:tab w:val="left" w:pos="20520" w:leader="none"/>
        <w:tab w:val="left" w:pos="21600" w:leader="none"/>
        <w:tab w:val="left" w:pos="22680" w:leader="none"/>
        <w:tab w:val="left" w:pos="23760" w:leader="none"/>
        <w:tab w:val="left" w:pos="24840" w:leader="none"/>
        <w:tab w:val="left" w:pos="25920" w:leader="none"/>
        <w:tab w:val="left" w:pos="27000" w:leader="none"/>
        <w:tab w:val="left" w:pos="28080" w:leader="none"/>
        <w:tab w:val="left" w:pos="29160" w:leader="none"/>
        <w:tab w:val="left" w:pos="30240" w:leader="none"/>
        <w:tab w:val="left" w:pos="31320" w:leader="none"/>
      </w:tabs>
      <w:suppressAutoHyphens w:val="true"/>
      <w:bidi w:val="0"/>
      <w:spacing w:lineRule="exact" w:line="190" w:before="0" w:after="319"/>
      <w:jc w:val="right"/>
    </w:pPr>
    <w:rPr>
      <w:rFonts w:ascii="Times" w:hAnsi="Times" w:eastAsia="Times New Roman" w:cs="Times New Roman"/>
      <w:i/>
      <w:color w:val="auto"/>
      <w:kern w:val="0"/>
      <w:sz w:val="17"/>
      <w:szCs w:val="20"/>
      <w:lang w:val="en-GB" w:eastAsia="en-US" w:bidi="ar-SA"/>
    </w:rPr>
  </w:style>
  <w:style w:type="paragraph" w:styleId="zheadingx-e" w:customStyle="1">
    <w:name w:val="zheadingx-e"/>
    <w:qFormat/>
    <w:pPr>
      <w:widowControl/>
      <w:tabs>
        <w:tab w:val="clear" w:pos="720"/>
        <w:tab w:val="left" w:pos="0" w:leader="none"/>
      </w:tabs>
      <w:suppressAutoHyphens w:val="true"/>
      <w:bidi w:val="0"/>
      <w:spacing w:lineRule="exact" w:line="191" w:before="0" w:after="139"/>
      <w:jc w:val="center"/>
    </w:pPr>
    <w:rPr>
      <w:rFonts w:ascii="Times" w:hAnsi="Times" w:eastAsia="Times New Roman" w:cs="Times New Roman"/>
      <w:caps/>
      <w:color w:val="auto"/>
      <w:kern w:val="0"/>
      <w:sz w:val="17"/>
      <w:szCs w:val="20"/>
      <w:lang w:val="en-GB" w:eastAsia="en-US" w:bidi="ar-SA"/>
    </w:rPr>
  </w:style>
  <w:style w:type="paragraph" w:styleId="zparanoindt-e" w:customStyle="1">
    <w:name w:val="zparanoindt-e"/>
    <w:qFormat/>
    <w:pPr>
      <w:widowControl/>
      <w:tabs>
        <w:tab w:val="clear" w:pos="720"/>
        <w:tab w:val="right" w:pos="239" w:leader="none"/>
        <w:tab w:val="left" w:pos="279" w:leader="none"/>
      </w:tabs>
      <w:suppressAutoHyphens w:val="true"/>
      <w:bidi w:val="0"/>
      <w:spacing w:lineRule="exact" w:line="190" w:before="0" w:after="139"/>
      <w:jc w:val="both"/>
    </w:pPr>
    <w:rPr>
      <w:rFonts w:ascii="Times" w:hAnsi="Times" w:eastAsia="Times New Roman" w:cs="Times New Roman"/>
      <w:color w:val="auto"/>
      <w:kern w:val="0"/>
      <w:sz w:val="17"/>
      <w:szCs w:val="20"/>
      <w:lang w:val="en-GB" w:eastAsia="en-US" w:bidi="ar-SA"/>
    </w:rPr>
  </w:style>
  <w:style w:type="paragraph" w:styleId="zparawtab-e" w:customStyle="1">
    <w:name w:val="zparawtab-e"/>
    <w:qFormat/>
    <w:pPr>
      <w:widowControl/>
      <w:tabs>
        <w:tab w:val="clear" w:pos="720"/>
        <w:tab w:val="right" w:pos="239" w:leader="none"/>
        <w:tab w:val="left" w:pos="279" w:leader="none"/>
      </w:tabs>
      <w:suppressAutoHyphens w:val="true"/>
      <w:bidi w:val="0"/>
      <w:spacing w:lineRule="exact" w:line="190" w:before="0" w:after="139"/>
      <w:jc w:val="both"/>
    </w:pPr>
    <w:rPr>
      <w:rFonts w:ascii="Times" w:hAnsi="Times" w:eastAsia="Times New Roman" w:cs="Times New Roman"/>
      <w:color w:val="auto"/>
      <w:kern w:val="0"/>
      <w:sz w:val="17"/>
      <w:szCs w:val="20"/>
      <w:lang w:val="en-GB" w:eastAsia="en-US" w:bidi="ar-SA"/>
    </w:rPr>
  </w:style>
  <w:style w:type="paragraph" w:styleId="zbetween-e">
    <w:name w:val="zbetween-e"/>
    <w:qFormat/>
    <w:pPr>
      <w:widowControl/>
      <w:tabs>
        <w:tab w:val="clear" w:pos="720"/>
        <w:tab w:val="left" w:pos="0" w:leader="none"/>
        <w:tab w:val="left" w:pos="1080" w:leader="none"/>
        <w:tab w:val="left" w:pos="2160" w:leader="none"/>
        <w:tab w:val="left" w:pos="3240" w:leader="none"/>
        <w:tab w:val="left" w:pos="4320" w:leader="none"/>
        <w:tab w:val="left" w:pos="5400" w:leader="none"/>
        <w:tab w:val="left" w:pos="6480" w:leader="none"/>
        <w:tab w:val="left" w:pos="7560" w:leader="none"/>
        <w:tab w:val="left" w:pos="8640" w:leader="none"/>
        <w:tab w:val="left" w:pos="9720" w:leader="none"/>
        <w:tab w:val="left" w:pos="10800" w:leader="none"/>
        <w:tab w:val="left" w:pos="11880" w:leader="none"/>
        <w:tab w:val="left" w:pos="12960" w:leader="none"/>
        <w:tab w:val="left" w:pos="14040" w:leader="none"/>
        <w:tab w:val="left" w:pos="15120" w:leader="none"/>
        <w:tab w:val="left" w:pos="16200" w:leader="none"/>
        <w:tab w:val="left" w:pos="17280" w:leader="none"/>
        <w:tab w:val="left" w:pos="18360" w:leader="none"/>
        <w:tab w:val="left" w:pos="19440" w:leader="none"/>
        <w:tab w:val="left" w:pos="20520" w:leader="none"/>
        <w:tab w:val="left" w:pos="21600" w:leader="none"/>
        <w:tab w:val="left" w:pos="22680" w:leader="none"/>
        <w:tab w:val="left" w:pos="23760" w:leader="none"/>
        <w:tab w:val="left" w:pos="24840" w:leader="none"/>
        <w:tab w:val="left" w:pos="25920" w:leader="none"/>
        <w:tab w:val="left" w:pos="27000" w:leader="none"/>
        <w:tab w:val="left" w:pos="28080" w:leader="none"/>
        <w:tab w:val="left" w:pos="29160" w:leader="none"/>
        <w:tab w:val="left" w:pos="30240" w:leader="none"/>
        <w:tab w:val="left" w:pos="31320" w:leader="none"/>
      </w:tabs>
      <w:suppressAutoHyphens w:val="true"/>
      <w:bidi w:val="0"/>
      <w:spacing w:lineRule="exact" w:line="190" w:before="0" w:after="139"/>
      <w:jc w:val="left"/>
    </w:pPr>
    <w:rPr>
      <w:rFonts w:ascii="Times" w:hAnsi="Times" w:eastAsia="Times New Roman" w:cs="Times New Roman"/>
      <w:caps/>
      <w:color w:val="auto"/>
      <w:kern w:val="0"/>
      <w:sz w:val="17"/>
      <w:szCs w:val="20"/>
      <w:lang w:val="en-GB" w:eastAsia="en-US" w:bidi="ar-SA"/>
    </w:rPr>
  </w:style>
  <w:style w:type="paragraph" w:styleId="zfl-r-ul-e">
    <w:name w:val="zfl-r-u/l-e"/>
    <w:qFormat/>
    <w:pPr>
      <w:widowControl/>
      <w:tabs>
        <w:tab w:val="clear" w:pos="720"/>
        <w:tab w:val="left" w:pos="0" w:leader="none"/>
      </w:tabs>
      <w:suppressAutoHyphens w:val="true"/>
      <w:bidi w:val="0"/>
      <w:spacing w:lineRule="exact" w:line="190" w:before="0" w:after="319"/>
      <w:jc w:val="right"/>
    </w:pPr>
    <w:rPr>
      <w:rFonts w:ascii="Times" w:hAnsi="Times" w:eastAsia="Times New Roman" w:cs="Times New Roman"/>
      <w:color w:val="auto"/>
      <w:kern w:val="0"/>
      <w:sz w:val="17"/>
      <w:szCs w:val="20"/>
      <w:lang w:val="en-GB" w:eastAsia="en-US" w:bidi="ar-SA"/>
    </w:rPr>
  </w:style>
  <w:style w:type="paragraph" w:styleId="zand-e">
    <w:name w:val="zand-e"/>
    <w:qFormat/>
    <w:pPr>
      <w:widowControl/>
      <w:tabs>
        <w:tab w:val="clear" w:pos="720"/>
        <w:tab w:val="left" w:pos="0" w:leader="none"/>
      </w:tabs>
      <w:suppressAutoHyphens w:val="true"/>
      <w:bidi w:val="0"/>
      <w:spacing w:lineRule="exact" w:line="190" w:before="0" w:after="319"/>
      <w:jc w:val="center"/>
    </w:pPr>
    <w:rPr>
      <w:rFonts w:ascii="Times" w:hAnsi="Times" w:eastAsia="Times New Roman" w:cs="Times New Roman"/>
      <w:color w:val="auto"/>
      <w:kern w:val="0"/>
      <w:sz w:val="17"/>
      <w:szCs w:val="20"/>
      <w:lang w:val="en-GB" w:eastAsia="en-US" w:bidi="ar-SA"/>
    </w:rPr>
  </w:style>
  <w:style w:type="paragraph" w:styleId="FootnoteText">
    <w:name w:val="footnote text"/>
    <w:basedOn w:val="Normal"/>
    <w:pPr>
      <w:suppressLineNumbers/>
      <w:ind w:hanging="340" w:left="340"/>
    </w:pPr>
    <w:rPr>
      <w:sz w:val="20"/>
      <w:szCs w:val="20"/>
    </w:rPr>
  </w:style>
  <w:style w:type="paragraph" w:styleId="Comment">
    <w:name w:val="Comment"/>
    <w:basedOn w:val="Normal"/>
    <w:qFormat/>
    <w:pPr>
      <w:spacing w:before="56" w:after="0"/>
      <w:ind w:left="56" w:right="56"/>
    </w:pPr>
    <w:rPr>
      <w:sz w:val="20"/>
      <w:szCs w:val="20"/>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dam@apstrom.ca" TargetMode="External"/><Relationship Id="rId3" Type="http://schemas.openxmlformats.org/officeDocument/2006/relationships/hyperlink" Target="mailto:karifa@apstrom.ca" TargetMode="Externa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1763</TotalTime>
  <Application>LibreOffice/24.8.5.2$Windows_X86_64 LibreOffice_project/fddf2685c70b461e7832239a0162a77216259f22</Application>
  <AppVersion>15.0000</AppVersion>
  <Pages>5</Pages>
  <Words>948</Words>
  <Characters>4658</Characters>
  <CharactersWithSpaces>5612</CharactersWithSpaces>
  <Paragraphs>60</Paragraphs>
  <Company>Government of Ontario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Rules of Civil Procedure Forms</cp:category>
  <dcterms:created xsi:type="dcterms:W3CDTF">2021-11-10T17:51:00Z</dcterms:created>
  <dc:creator>Civil Rules Committee</dc:creator>
  <dc:description/>
  <dc:language>en-CA</dc:language>
  <cp:lastModifiedBy>Adam Strombergsson-DeNora</cp:lastModifiedBy>
  <dcterms:modified xsi:type="dcterms:W3CDTF">2025-03-11T15:53:02Z</dcterms:modified>
  <cp:revision>122</cp:revision>
  <dc:subject>RCP-E 14C (July 1, 2007)</dc:subject>
  <dc:title>Form 14C Notice of Action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ActionId">
    <vt:lpwstr>2aed9716-6c2e-4bea-81bd-9b4a043fd36e</vt:lpwstr>
  </property>
  <property fmtid="{D5CDD505-2E9C-101B-9397-08002B2CF9AE}" pid="3" name="MSIP_Label_034a106e-6316-442c-ad35-738afd673d2b_ContentBits">
    <vt:lpwstr>0</vt:lpwstr>
  </property>
  <property fmtid="{D5CDD505-2E9C-101B-9397-08002B2CF9AE}" pid="4" name="MSIP_Label_034a106e-6316-442c-ad35-738afd673d2b_Enabled">
    <vt:lpwstr>true</vt:lpwstr>
  </property>
  <property fmtid="{D5CDD505-2E9C-101B-9397-08002B2CF9AE}" pid="5" name="MSIP_Label_034a106e-6316-442c-ad35-738afd673d2b_Method">
    <vt:lpwstr>Standard</vt:lpwstr>
  </property>
  <property fmtid="{D5CDD505-2E9C-101B-9397-08002B2CF9AE}" pid="6" name="MSIP_Label_034a106e-6316-442c-ad35-738afd673d2b_Name">
    <vt:lpwstr>034a106e-6316-442c-ad35-738afd673d2b</vt:lpwstr>
  </property>
  <property fmtid="{D5CDD505-2E9C-101B-9397-08002B2CF9AE}" pid="7" name="MSIP_Label_034a106e-6316-442c-ad35-738afd673d2b_SetDate">
    <vt:lpwstr>2021-11-10T17:51:01Z</vt:lpwstr>
  </property>
  <property fmtid="{D5CDD505-2E9C-101B-9397-08002B2CF9AE}" pid="8" name="MSIP_Label_034a106e-6316-442c-ad35-738afd673d2b_SiteId">
    <vt:lpwstr>cddc1229-ac2a-4b97-b78a-0e5cacb5865c</vt:lpwstr>
  </property>
</Properties>
</file>